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492051" w:rsidP="00C57E3F">
      <w:pPr>
        <w:keepNext/>
        <w:pageBreakBefore/>
        <w:ind w:firstLine="397"/>
        <w:rPr>
          <w:rFonts w:eastAsia="Calibri"/>
          <w:b/>
          <w:bCs/>
          <w:color w:val="000000"/>
          <w:sz w:val="16"/>
          <w:szCs w:val="16"/>
          <w:lang w:eastAsia="en-US"/>
        </w:rPr>
      </w:pPr>
      <w:r w:rsidRPr="00492051">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6704;mso-position-horizontal:left;mso-position-horizontal-relative:margin;mso-position-vertical:bottom;mso-position-vertical-relative:margin" filled="f" stroked="f">
            <v:textbox style="mso-next-textbox:#_x0000_s1698" inset="0,0,0,0">
              <w:txbxContent>
                <w:p w:rsidR="00676B68" w:rsidRPr="00262703" w:rsidRDefault="00676B68" w:rsidP="0026647E">
                  <w:pPr>
                    <w:rPr>
                      <w:sz w:val="16"/>
                      <w:szCs w:val="16"/>
                    </w:rPr>
                  </w:pPr>
                  <w:r>
                    <w:rPr>
                      <w:sz w:val="16"/>
                      <w:szCs w:val="16"/>
                    </w:rPr>
                    <w:t>___________________</w:t>
                  </w:r>
                </w:p>
                <w:p w:rsidR="00676B68" w:rsidRPr="005B2E4F" w:rsidRDefault="00676B68" w:rsidP="0026647E">
                  <w:pPr>
                    <w:widowControl w:val="0"/>
                    <w:adjustRightInd w:val="0"/>
                    <w:rPr>
                      <w:sz w:val="18"/>
                      <w:szCs w:val="18"/>
                    </w:rPr>
                  </w:pPr>
                  <w:r w:rsidRPr="005B2E4F">
                    <w:rPr>
                      <w:sz w:val="18"/>
                      <w:szCs w:val="18"/>
                    </w:rPr>
                    <w:t>©</w:t>
                  </w:r>
                  <w:r w:rsidR="00CF69B5" w:rsidRPr="00CF69B5">
                    <w:rPr>
                      <w:b/>
                      <w:sz w:val="18"/>
                      <w:szCs w:val="18"/>
                    </w:rPr>
                    <w:t xml:space="preserve"> </w:t>
                  </w:r>
                  <w:r w:rsidR="00C4134D" w:rsidRPr="00C4134D">
                    <w:rPr>
                      <w:sz w:val="18"/>
                      <w:szCs w:val="18"/>
                    </w:rPr>
                    <w:t>Бощенко Т.В., Кулаков А.А.</w:t>
                  </w:r>
                  <w:r w:rsidRPr="005B2E4F">
                    <w:rPr>
                      <w:sz w:val="18"/>
                      <w:szCs w:val="18"/>
                    </w:rPr>
                    <w:t>, 2025.</w:t>
                  </w:r>
                </w:p>
              </w:txbxContent>
            </v:textbox>
            <w10:wrap type="square" anchorx="margin" anchory="margin"/>
          </v:shape>
        </w:pict>
      </w:r>
      <w:r w:rsidRPr="00492051">
        <w:rPr>
          <w:rFonts w:eastAsia="Calibri"/>
          <w:i/>
          <w:spacing w:val="-2"/>
          <w:sz w:val="16"/>
          <w:szCs w:val="16"/>
          <w:lang w:eastAsia="en-US"/>
        </w:rPr>
        <w:pict>
          <v:shape id="_x0000_s1608" type="#_x0000_t202" style="position:absolute;left:0;text-align:left;margin-left:0;margin-top:0;width:462.05pt;height:674.75pt;z-index:251655680;mso-position-horizontal:left;mso-position-horizontal-relative:margin;mso-position-vertical:top;mso-position-vertical-relative:margin" filled="f" stroked="f">
            <v:textbox style="mso-next-textbox:#_x0000_s1608" inset="0,0,0,0">
              <w:txbxContent>
                <w:p w:rsidR="003903FC" w:rsidRPr="00620506" w:rsidRDefault="003903FC" w:rsidP="003903FC">
                  <w:pPr>
                    <w:widowControl w:val="0"/>
                    <w:adjustRightInd w:val="0"/>
                    <w:rPr>
                      <w:rFonts w:ascii="Arial" w:hAnsi="Arial" w:cs="Arial"/>
                      <w:b/>
                      <w:sz w:val="32"/>
                      <w:szCs w:val="32"/>
                    </w:rPr>
                  </w:pPr>
                  <w:r w:rsidRPr="00620506">
                    <w:rPr>
                      <w:rFonts w:ascii="Arial" w:hAnsi="Arial" w:cs="Arial"/>
                      <w:b/>
                      <w:sz w:val="32"/>
                      <w:szCs w:val="32"/>
                    </w:rPr>
                    <w:t xml:space="preserve">Инженерная геометрия и компьютерная графика. </w:t>
                  </w:r>
                  <w:r w:rsidRPr="00620506">
                    <w:rPr>
                      <w:rFonts w:ascii="Arial" w:hAnsi="Arial" w:cs="Arial"/>
                      <w:b/>
                      <w:sz w:val="32"/>
                      <w:szCs w:val="32"/>
                    </w:rPr>
                    <w:br/>
                    <w:t>Цифровая поддержка жизненного цикла изделий</w:t>
                  </w:r>
                </w:p>
                <w:p w:rsidR="003903FC" w:rsidRPr="007B6616" w:rsidRDefault="003903FC" w:rsidP="003903FC">
                  <w:pPr>
                    <w:widowControl w:val="0"/>
                    <w:adjustRightInd w:val="0"/>
                    <w:rPr>
                      <w:rFonts w:ascii="Arial" w:hAnsi="Arial" w:cs="Arial"/>
                      <w:b/>
                      <w:color w:val="000000" w:themeColor="text1"/>
                      <w:sz w:val="32"/>
                      <w:szCs w:val="32"/>
                    </w:rPr>
                  </w:pPr>
                  <w:r w:rsidRPr="00620506">
                    <w:rPr>
                      <w:rFonts w:ascii="Arial" w:hAnsi="Arial" w:cs="Arial"/>
                      <w:b/>
                      <w:sz w:val="32"/>
                      <w:szCs w:val="32"/>
                      <w:lang w:val="en-GB"/>
                    </w:rPr>
                    <w:t xml:space="preserve">Engineering geometry and computer graphics. </w:t>
                  </w:r>
                  <w:r w:rsidRPr="00620506">
                    <w:rPr>
                      <w:rFonts w:ascii="Arial" w:hAnsi="Arial" w:cs="Arial"/>
                      <w:b/>
                      <w:sz w:val="32"/>
                      <w:szCs w:val="32"/>
                      <w:lang w:val="en-GB"/>
                    </w:rPr>
                    <w:br/>
                    <w:t>Digital support for product lifecycle</w:t>
                  </w:r>
                </w:p>
                <w:p w:rsidR="00676B68" w:rsidRDefault="00676B68" w:rsidP="003903FC">
                  <w:pPr>
                    <w:widowControl w:val="0"/>
                    <w:adjustRightInd w:val="0"/>
                    <w:rPr>
                      <w:b/>
                    </w:rPr>
                  </w:pPr>
                </w:p>
                <w:p w:rsidR="00676B68" w:rsidRPr="00FB66E8" w:rsidRDefault="00676B68" w:rsidP="00EB5744">
                  <w:pPr>
                    <w:widowControl w:val="0"/>
                    <w:adjustRightInd w:val="0"/>
                    <w:jc w:val="both"/>
                    <w:rPr>
                      <w:b/>
                    </w:rPr>
                  </w:pPr>
                </w:p>
                <w:p w:rsidR="00676B68" w:rsidRPr="008749F8" w:rsidRDefault="00676B68" w:rsidP="00B254BB">
                  <w:pPr>
                    <w:spacing w:line="242" w:lineRule="auto"/>
                    <w:rPr>
                      <w:rFonts w:ascii="Arial" w:hAnsi="Arial" w:cs="Arial"/>
                      <w:color w:val="000000"/>
                    </w:rPr>
                  </w:pPr>
                  <w:r w:rsidRPr="001F2B60">
                    <w:rPr>
                      <w:rFonts w:ascii="Arial" w:hAnsi="Arial" w:cs="Arial"/>
                      <w:color w:val="000000"/>
                    </w:rPr>
                    <w:t>Научная статья</w:t>
                  </w:r>
                </w:p>
                <w:p w:rsidR="00676B68" w:rsidRPr="001F2B60" w:rsidRDefault="00676B68" w:rsidP="00B254BB">
                  <w:pPr>
                    <w:spacing w:line="242" w:lineRule="auto"/>
                    <w:rPr>
                      <w:rFonts w:ascii="Arial" w:hAnsi="Arial" w:cs="Arial"/>
                      <w:bCs/>
                      <w:color w:val="000000"/>
                    </w:rPr>
                  </w:pPr>
                  <w:r w:rsidRPr="001F2B60">
                    <w:rPr>
                      <w:rFonts w:ascii="Arial" w:hAnsi="Arial" w:cs="Arial"/>
                      <w:bCs/>
                      <w:color w:val="000000"/>
                    </w:rPr>
                    <w:t xml:space="preserve">УДК </w:t>
                  </w:r>
                  <w:r w:rsidR="001E22D6" w:rsidRPr="001E22D6">
                    <w:rPr>
                      <w:rFonts w:ascii="Arial" w:hAnsi="Arial" w:cs="Arial"/>
                      <w:bCs/>
                      <w:color w:val="000000"/>
                    </w:rPr>
                    <w:t>378</w:t>
                  </w:r>
                </w:p>
                <w:p w:rsidR="00676B68" w:rsidRPr="00261584" w:rsidRDefault="00676B68"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Pr>
                      <w:rFonts w:ascii="Arial" w:hAnsi="Arial" w:cs="Arial"/>
                      <w:color w:val="000000"/>
                      <w:shd w:val="clear" w:color="auto" w:fill="FFFFFF"/>
                      <w:lang w:val="en-US"/>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sidR="001E22D6">
                    <w:rPr>
                      <w:rFonts w:ascii="Arial" w:hAnsi="Arial" w:cs="Arial"/>
                      <w:color w:val="000000"/>
                      <w:shd w:val="clear" w:color="auto" w:fill="FFFFFF"/>
                    </w:rPr>
                    <w:t>8</w:t>
                  </w:r>
                </w:p>
                <w:p w:rsidR="00676B68" w:rsidRPr="00FB66E8" w:rsidRDefault="00676B68" w:rsidP="00EB5744">
                  <w:pPr>
                    <w:rPr>
                      <w:b/>
                    </w:rPr>
                  </w:pPr>
                  <w:r w:rsidRPr="00261584">
                    <w:rPr>
                      <w:i/>
                      <w:sz w:val="28"/>
                      <w:szCs w:val="24"/>
                      <w:u w:val="single"/>
                    </w:rPr>
                    <w:t xml:space="preserve"> </w:t>
                  </w:r>
                </w:p>
                <w:p w:rsidR="007616F9" w:rsidRDefault="007616F9" w:rsidP="007616F9">
                  <w:pPr>
                    <w:rPr>
                      <w:rFonts w:ascii="Arial" w:hAnsi="Arial" w:cs="Arial"/>
                      <w:b/>
                      <w:bCs/>
                      <w:sz w:val="24"/>
                      <w:szCs w:val="24"/>
                    </w:rPr>
                  </w:pPr>
                  <w:r w:rsidRPr="007616F9">
                    <w:rPr>
                      <w:rFonts w:ascii="Arial" w:hAnsi="Arial" w:cs="Arial"/>
                      <w:b/>
                      <w:bCs/>
                      <w:sz w:val="24"/>
                      <w:szCs w:val="24"/>
                    </w:rPr>
                    <w:t>О ВСЕРОССИЙСКИХ ОЛИМПИАДАХ ПО ГРАФИЧЕСКИМ ДИСЦИПЛИНАМ</w:t>
                  </w:r>
                  <w:r>
                    <w:rPr>
                      <w:rFonts w:ascii="Arial" w:hAnsi="Arial" w:cs="Arial"/>
                      <w:b/>
                      <w:bCs/>
                      <w:sz w:val="24"/>
                      <w:szCs w:val="24"/>
                    </w:rPr>
                    <w:br/>
                  </w:r>
                  <w:r w:rsidRPr="007616F9">
                    <w:rPr>
                      <w:rFonts w:ascii="Arial" w:hAnsi="Arial" w:cs="Arial"/>
                      <w:b/>
                      <w:bCs/>
                      <w:sz w:val="24"/>
                      <w:szCs w:val="24"/>
                    </w:rPr>
                    <w:t>2024 ГОДА</w:t>
                  </w:r>
                </w:p>
                <w:p w:rsidR="007616F9" w:rsidRPr="007616F9" w:rsidRDefault="007616F9" w:rsidP="007616F9">
                  <w:pPr>
                    <w:rPr>
                      <w:rFonts w:ascii="Arial" w:hAnsi="Arial" w:cs="Arial"/>
                      <w:b/>
                      <w:bCs/>
                      <w:sz w:val="24"/>
                      <w:szCs w:val="24"/>
                    </w:rPr>
                  </w:pPr>
                </w:p>
                <w:p w:rsidR="007616F9" w:rsidRPr="007616F9" w:rsidRDefault="007616F9" w:rsidP="007616F9">
                  <w:pPr>
                    <w:jc w:val="both"/>
                    <w:rPr>
                      <w:rFonts w:ascii="Arial" w:hAnsi="Arial" w:cs="Arial"/>
                      <w:b/>
                      <w:bCs/>
                      <w:i/>
                      <w:sz w:val="22"/>
                      <w:szCs w:val="22"/>
                    </w:rPr>
                  </w:pPr>
                  <w:r w:rsidRPr="007616F9">
                    <w:rPr>
                      <w:rFonts w:ascii="Arial" w:hAnsi="Arial" w:cs="Arial"/>
                      <w:b/>
                      <w:bCs/>
                      <w:i/>
                      <w:sz w:val="22"/>
                      <w:szCs w:val="22"/>
                    </w:rPr>
                    <w:t>Т.В. Бощенко</w:t>
                  </w:r>
                  <w:r w:rsidR="00320ABD" w:rsidRPr="001F2B60">
                    <w:rPr>
                      <w:rFonts w:ascii="Arial" w:hAnsi="Arial" w:cs="Arial"/>
                      <w:b/>
                      <w:bCs/>
                      <w:i/>
                      <w:color w:val="000000"/>
                      <w:sz w:val="22"/>
                      <w:szCs w:val="22"/>
                      <w:vertAlign w:val="superscript"/>
                    </w:rPr>
                    <w:sym w:font="Wingdings" w:char="F02A"/>
                  </w:r>
                  <w:r w:rsidRPr="007616F9">
                    <w:rPr>
                      <w:rFonts w:ascii="Arial" w:hAnsi="Arial" w:cs="Arial"/>
                      <w:b/>
                      <w:bCs/>
                      <w:i/>
                      <w:sz w:val="22"/>
                      <w:szCs w:val="22"/>
                    </w:rPr>
                    <w:t>, А.А. Кулаков</w:t>
                  </w:r>
                </w:p>
                <w:p w:rsidR="007616F9" w:rsidRPr="007616F9" w:rsidRDefault="007616F9" w:rsidP="007616F9">
                  <w:pPr>
                    <w:jc w:val="both"/>
                    <w:rPr>
                      <w:rFonts w:ascii="Arial" w:hAnsi="Arial" w:cs="Arial"/>
                      <w:i/>
                      <w:sz w:val="22"/>
                      <w:szCs w:val="22"/>
                    </w:rPr>
                  </w:pPr>
                  <w:r w:rsidRPr="007616F9">
                    <w:rPr>
                      <w:rFonts w:ascii="Arial" w:hAnsi="Arial" w:cs="Arial"/>
                      <w:i/>
                      <w:sz w:val="22"/>
                      <w:szCs w:val="22"/>
                    </w:rPr>
                    <w:t>Тюменский индустриальный университет, Тюмень, Россия</w:t>
                  </w:r>
                </w:p>
                <w:p w:rsidR="00FB33FB" w:rsidRPr="007616F9" w:rsidRDefault="00320ABD" w:rsidP="007616F9">
                  <w:pPr>
                    <w:rPr>
                      <w:rFonts w:ascii="Arial" w:hAnsi="Arial" w:cs="Arial"/>
                      <w:b/>
                      <w:bCs/>
                      <w:color w:val="000000"/>
                      <w:sz w:val="22"/>
                      <w:szCs w:val="22"/>
                    </w:rPr>
                  </w:pPr>
                  <w:r w:rsidRPr="001F2B60">
                    <w:rPr>
                      <w:rFonts w:ascii="Arial" w:hAnsi="Arial" w:cs="Arial"/>
                      <w:b/>
                      <w:bCs/>
                      <w:i/>
                      <w:color w:val="000000"/>
                      <w:sz w:val="22"/>
                      <w:szCs w:val="22"/>
                      <w:vertAlign w:val="superscript"/>
                    </w:rPr>
                    <w:sym w:font="Wingdings" w:char="F02A"/>
                  </w:r>
                  <w:r>
                    <w:rPr>
                      <w:rFonts w:ascii="Arial" w:hAnsi="Arial" w:cs="Arial"/>
                      <w:b/>
                      <w:bCs/>
                      <w:i/>
                      <w:color w:val="000000"/>
                      <w:sz w:val="22"/>
                      <w:szCs w:val="22"/>
                      <w:vertAlign w:val="superscript"/>
                    </w:rPr>
                    <w:t xml:space="preserve"> </w:t>
                  </w:r>
                  <w:r w:rsidR="007616F9" w:rsidRPr="007616F9">
                    <w:rPr>
                      <w:rFonts w:ascii="Arial" w:hAnsi="Arial" w:cs="Arial"/>
                      <w:i/>
                      <w:sz w:val="22"/>
                      <w:szCs w:val="22"/>
                      <w:lang w:val="en-US"/>
                    </w:rPr>
                    <w:t>boschenkotv</w:t>
                  </w:r>
                  <w:r w:rsidR="007616F9" w:rsidRPr="007616F9">
                    <w:rPr>
                      <w:rFonts w:ascii="Arial" w:hAnsi="Arial" w:cs="Arial"/>
                      <w:i/>
                      <w:sz w:val="22"/>
                      <w:szCs w:val="22"/>
                    </w:rPr>
                    <w:t>@</w:t>
                  </w:r>
                  <w:r w:rsidR="007616F9" w:rsidRPr="007616F9">
                    <w:rPr>
                      <w:rFonts w:ascii="Arial" w:hAnsi="Arial" w:cs="Arial"/>
                      <w:i/>
                      <w:sz w:val="22"/>
                      <w:szCs w:val="22"/>
                      <w:lang w:val="en-US"/>
                    </w:rPr>
                    <w:t>tyuiu</w:t>
                  </w:r>
                  <w:r w:rsidR="007616F9" w:rsidRPr="007616F9">
                    <w:rPr>
                      <w:rFonts w:ascii="Arial" w:hAnsi="Arial" w:cs="Arial"/>
                      <w:i/>
                      <w:sz w:val="22"/>
                      <w:szCs w:val="22"/>
                    </w:rPr>
                    <w:t>.</w:t>
                  </w:r>
                  <w:r w:rsidR="007616F9" w:rsidRPr="007616F9">
                    <w:rPr>
                      <w:rFonts w:ascii="Arial" w:hAnsi="Arial" w:cs="Arial"/>
                      <w:i/>
                      <w:sz w:val="22"/>
                      <w:szCs w:val="22"/>
                      <w:lang w:val="en-US"/>
                    </w:rPr>
                    <w:t>ru</w:t>
                  </w:r>
                </w:p>
                <w:p w:rsidR="00676B68" w:rsidRPr="00692691" w:rsidRDefault="00676B68" w:rsidP="005E0A2B">
                  <w:pPr>
                    <w:autoSpaceDE/>
                    <w:autoSpaceDN/>
                  </w:pPr>
                </w:p>
                <w:p w:rsidR="00320ABD" w:rsidRPr="00320ABD" w:rsidRDefault="00676B68" w:rsidP="00320ABD">
                  <w:pPr>
                    <w:ind w:left="567" w:firstLine="397"/>
                    <w:jc w:val="both"/>
                    <w:rPr>
                      <w:sz w:val="18"/>
                      <w:szCs w:val="18"/>
                    </w:rPr>
                  </w:pPr>
                  <w:r w:rsidRPr="00320ABD">
                    <w:rPr>
                      <w:b/>
                      <w:i/>
                      <w:sz w:val="18"/>
                      <w:szCs w:val="18"/>
                    </w:rPr>
                    <w:t>Аннотация.</w:t>
                  </w:r>
                  <w:r w:rsidRPr="00320ABD">
                    <w:rPr>
                      <w:sz w:val="18"/>
                      <w:szCs w:val="18"/>
                    </w:rPr>
                    <w:t xml:space="preserve"> </w:t>
                  </w:r>
                  <w:r w:rsidR="00320ABD" w:rsidRPr="00320ABD">
                    <w:rPr>
                      <w:bCs/>
                      <w:sz w:val="18"/>
                      <w:szCs w:val="18"/>
                    </w:rPr>
                    <w:t>В</w:t>
                  </w:r>
                  <w:r w:rsidR="00320ABD" w:rsidRPr="00320ABD">
                    <w:rPr>
                      <w:sz w:val="18"/>
                      <w:szCs w:val="18"/>
                    </w:rPr>
                    <w:t xml:space="preserve"> настоящее время изучение графических дисциплин с использованием средств компьюте</w:t>
                  </w:r>
                  <w:r w:rsidR="00320ABD" w:rsidRPr="00320ABD">
                    <w:rPr>
                      <w:sz w:val="18"/>
                      <w:szCs w:val="18"/>
                    </w:rPr>
                    <w:t>р</w:t>
                  </w:r>
                  <w:r w:rsidR="00320ABD" w:rsidRPr="00320ABD">
                    <w:rPr>
                      <w:sz w:val="18"/>
                      <w:szCs w:val="18"/>
                    </w:rPr>
                    <w:t>ной графики способствует не только развитию у студентов пространственного мышления, но и освоению с</w:t>
                  </w:r>
                  <w:r w:rsidR="00320ABD" w:rsidRPr="00320ABD">
                    <w:rPr>
                      <w:sz w:val="18"/>
                      <w:szCs w:val="18"/>
                    </w:rPr>
                    <w:t>о</w:t>
                  </w:r>
                  <w:r w:rsidR="00320ABD" w:rsidRPr="00320ABD">
                    <w:rPr>
                      <w:sz w:val="18"/>
                      <w:szCs w:val="18"/>
                    </w:rPr>
                    <w:t>временных методов 3</w:t>
                  </w:r>
                  <w:r w:rsidR="00320ABD" w:rsidRPr="00320ABD">
                    <w:rPr>
                      <w:sz w:val="18"/>
                      <w:szCs w:val="18"/>
                      <w:lang w:val="en-US"/>
                    </w:rPr>
                    <w:t>D</w:t>
                  </w:r>
                  <w:r w:rsidR="00C4134D">
                    <w:rPr>
                      <w:sz w:val="18"/>
                      <w:szCs w:val="18"/>
                    </w:rPr>
                    <w:t>-</w:t>
                  </w:r>
                  <w:r w:rsidR="00320ABD" w:rsidRPr="00320ABD">
                    <w:rPr>
                      <w:sz w:val="18"/>
                      <w:szCs w:val="18"/>
                    </w:rPr>
                    <w:t>проектирования и конструирования изделий.</w:t>
                  </w:r>
                  <w:r w:rsidR="0038608D">
                    <w:rPr>
                      <w:sz w:val="18"/>
                      <w:szCs w:val="18"/>
                    </w:rPr>
                    <w:t xml:space="preserve"> </w:t>
                  </w:r>
                  <w:r w:rsidR="00320ABD" w:rsidRPr="00320ABD">
                    <w:rPr>
                      <w:sz w:val="18"/>
                      <w:szCs w:val="18"/>
                    </w:rPr>
                    <w:t>Участие в олимпиадах является одной из</w:t>
                  </w:r>
                  <w:r w:rsidR="0038608D">
                    <w:rPr>
                      <w:sz w:val="18"/>
                      <w:szCs w:val="18"/>
                    </w:rPr>
                    <w:t> </w:t>
                  </w:r>
                  <w:r w:rsidR="00320ABD" w:rsidRPr="00320ABD">
                    <w:rPr>
                      <w:sz w:val="18"/>
                      <w:szCs w:val="18"/>
                    </w:rPr>
                    <w:t>форм проверки знаний, умений и навыков по инженерной и компьютерной графике, геометрическому мод</w:t>
                  </w:r>
                  <w:r w:rsidR="00320ABD" w:rsidRPr="00320ABD">
                    <w:rPr>
                      <w:sz w:val="18"/>
                      <w:szCs w:val="18"/>
                    </w:rPr>
                    <w:t>е</w:t>
                  </w:r>
                  <w:r w:rsidR="00320ABD" w:rsidRPr="00320ABD">
                    <w:rPr>
                      <w:sz w:val="18"/>
                      <w:szCs w:val="18"/>
                    </w:rPr>
                    <w:t>лированию объектов, а также их визуализации. Выполнение студентами конкурсных заданий по 3</w:t>
                  </w:r>
                  <w:r w:rsidR="00320ABD" w:rsidRPr="00320ABD">
                    <w:rPr>
                      <w:sz w:val="18"/>
                      <w:szCs w:val="18"/>
                      <w:lang w:val="en-US"/>
                    </w:rPr>
                    <w:t>D</w:t>
                  </w:r>
                  <w:r w:rsidR="00320ABD" w:rsidRPr="00320ABD">
                    <w:rPr>
                      <w:sz w:val="18"/>
                      <w:szCs w:val="18"/>
                    </w:rPr>
                    <w:t>-моделированию изделий и разработке чертежно-конструкторской документации мотивирует их на углубление своих знаний в данной области. Изучение графических дисциплин посредством современных компьютерных технологий способствует вовлеченности студентов в учебный процесс и развитию технического мышления, всё это необходимо для проектной и профессиональной деятельности. Уже с</w:t>
                  </w:r>
                  <w:r w:rsidR="0038608D">
                    <w:rPr>
                      <w:sz w:val="18"/>
                      <w:szCs w:val="18"/>
                    </w:rPr>
                    <w:t> </w:t>
                  </w:r>
                  <w:r w:rsidR="00320ABD" w:rsidRPr="00320ABD">
                    <w:rPr>
                      <w:sz w:val="18"/>
                      <w:szCs w:val="18"/>
                    </w:rPr>
                    <w:t>первых курсов студенты инженерных специальностей занимаются 3</w:t>
                  </w:r>
                  <w:r w:rsidR="00320ABD" w:rsidRPr="00320ABD">
                    <w:rPr>
                      <w:sz w:val="18"/>
                      <w:szCs w:val="18"/>
                      <w:lang w:val="en-US"/>
                    </w:rPr>
                    <w:t>D</w:t>
                  </w:r>
                  <w:r w:rsidR="00320ABD" w:rsidRPr="00320ABD">
                    <w:rPr>
                      <w:sz w:val="18"/>
                      <w:szCs w:val="18"/>
                    </w:rPr>
                    <w:t>-моделированием деталей и сборочных единиц. Олимпиады по графическим дисциплинам дают возможность развивать познавательную активность студентов, а конкурсные задания, в</w:t>
                  </w:r>
                  <w:r w:rsidR="00320ABD" w:rsidRPr="00320ABD">
                    <w:rPr>
                      <w:sz w:val="18"/>
                      <w:szCs w:val="18"/>
                    </w:rPr>
                    <w:t>ы</w:t>
                  </w:r>
                  <w:r w:rsidR="00320ABD" w:rsidRPr="00320ABD">
                    <w:rPr>
                      <w:sz w:val="18"/>
                      <w:szCs w:val="18"/>
                    </w:rPr>
                    <w:t>полняемые на Всероссийских олимпиадах, готовят к решению производственных инженерных задач.</w:t>
                  </w:r>
                </w:p>
                <w:p w:rsidR="003903FC" w:rsidRPr="00320ABD" w:rsidRDefault="00320ABD" w:rsidP="00320ABD">
                  <w:pPr>
                    <w:ind w:left="567" w:firstLine="397"/>
                    <w:jc w:val="lowKashida"/>
                    <w:rPr>
                      <w:sz w:val="18"/>
                      <w:szCs w:val="18"/>
                    </w:rPr>
                  </w:pPr>
                  <w:r w:rsidRPr="00320ABD">
                    <w:rPr>
                      <w:b/>
                      <w:bCs/>
                      <w:i/>
                      <w:sz w:val="18"/>
                      <w:szCs w:val="18"/>
                    </w:rPr>
                    <w:t>Ключевые слова:</w:t>
                  </w:r>
                  <w:r w:rsidRPr="00320ABD">
                    <w:rPr>
                      <w:b/>
                      <w:bCs/>
                      <w:sz w:val="18"/>
                      <w:szCs w:val="18"/>
                    </w:rPr>
                    <w:t xml:space="preserve"> </w:t>
                  </w:r>
                  <w:r w:rsidRPr="00320ABD">
                    <w:rPr>
                      <w:sz w:val="18"/>
                      <w:szCs w:val="18"/>
                    </w:rPr>
                    <w:t>графические дисциплины, компьютерная графика, 3</w:t>
                  </w:r>
                  <w:r w:rsidRPr="00320ABD">
                    <w:rPr>
                      <w:sz w:val="18"/>
                      <w:szCs w:val="18"/>
                      <w:lang w:val="en-US"/>
                    </w:rPr>
                    <w:t>D</w:t>
                  </w:r>
                  <w:r w:rsidRPr="00320ABD">
                    <w:rPr>
                      <w:sz w:val="18"/>
                      <w:szCs w:val="18"/>
                    </w:rPr>
                    <w:t>-моделирование, модель, олимпи</w:t>
                  </w:r>
                  <w:r w:rsidRPr="00320ABD">
                    <w:rPr>
                      <w:sz w:val="18"/>
                      <w:szCs w:val="18"/>
                    </w:rPr>
                    <w:t>а</w:t>
                  </w:r>
                  <w:r w:rsidRPr="00320ABD">
                    <w:rPr>
                      <w:sz w:val="18"/>
                      <w:szCs w:val="18"/>
                    </w:rPr>
                    <w:t>да, анимация, рабочий чертёж</w:t>
                  </w:r>
                </w:p>
                <w:p w:rsidR="00676B68" w:rsidRPr="00F05274" w:rsidRDefault="00676B68" w:rsidP="00FB33FB">
                  <w:pPr>
                    <w:ind w:left="567" w:firstLine="397"/>
                    <w:jc w:val="both"/>
                    <w:rPr>
                      <w:sz w:val="18"/>
                      <w:szCs w:val="18"/>
                    </w:rPr>
                  </w:pPr>
                </w:p>
                <w:p w:rsidR="00676B68" w:rsidRPr="009226A6" w:rsidRDefault="00676B68" w:rsidP="001F616E">
                  <w:pPr>
                    <w:pStyle w:val="26"/>
                    <w:widowControl w:val="0"/>
                    <w:ind w:left="567" w:firstLine="397"/>
                    <w:rPr>
                      <w:b w:val="0"/>
                      <w:sz w:val="18"/>
                      <w:szCs w:val="18"/>
                    </w:rPr>
                  </w:pPr>
                  <w:r w:rsidRPr="009226A6">
                    <w:rPr>
                      <w:i/>
                      <w:spacing w:val="-2"/>
                      <w:sz w:val="18"/>
                      <w:szCs w:val="18"/>
                    </w:rPr>
                    <w:t>Для цитирования.</w:t>
                  </w:r>
                  <w:r w:rsidRPr="009226A6">
                    <w:rPr>
                      <w:b w:val="0"/>
                      <w:iCs/>
                      <w:sz w:val="18"/>
                      <w:szCs w:val="18"/>
                    </w:rPr>
                    <w:t xml:space="preserve"> </w:t>
                  </w:r>
                  <w:r w:rsidR="00320ABD" w:rsidRPr="00320ABD">
                    <w:rPr>
                      <w:b w:val="0"/>
                      <w:sz w:val="18"/>
                      <w:szCs w:val="18"/>
                    </w:rPr>
                    <w:t xml:space="preserve">Бощенко Т.В., Кулаков А.А. О </w:t>
                  </w:r>
                  <w:r w:rsidR="001F616E" w:rsidRPr="00320ABD">
                    <w:rPr>
                      <w:b w:val="0"/>
                      <w:sz w:val="18"/>
                      <w:szCs w:val="18"/>
                    </w:rPr>
                    <w:t xml:space="preserve">всероссийских </w:t>
                  </w:r>
                  <w:r w:rsidR="00320ABD" w:rsidRPr="00320ABD">
                    <w:rPr>
                      <w:b w:val="0"/>
                      <w:sz w:val="18"/>
                      <w:szCs w:val="18"/>
                    </w:rPr>
                    <w:t>олимпиадах по графическим дисципл</w:t>
                  </w:r>
                  <w:r w:rsidR="00320ABD" w:rsidRPr="00320ABD">
                    <w:rPr>
                      <w:b w:val="0"/>
                      <w:sz w:val="18"/>
                      <w:szCs w:val="18"/>
                    </w:rPr>
                    <w:t>и</w:t>
                  </w:r>
                  <w:r w:rsidR="00320ABD" w:rsidRPr="00320ABD">
                    <w:rPr>
                      <w:b w:val="0"/>
                      <w:sz w:val="18"/>
                      <w:szCs w:val="18"/>
                    </w:rPr>
                    <w:t>нам 2024 года</w:t>
                  </w:r>
                  <w:r w:rsidR="00320ABD">
                    <w:rPr>
                      <w:rFonts w:ascii="Arial" w:hAnsi="Arial" w:cs="Arial"/>
                      <w:b w:val="0"/>
                      <w:bCs w:val="0"/>
                      <w:sz w:val="24"/>
                      <w:szCs w:val="24"/>
                    </w:rPr>
                    <w:t xml:space="preserve"> </w:t>
                  </w:r>
                  <w:r w:rsidRPr="009226A6">
                    <w:rPr>
                      <w:b w:val="0"/>
                      <w:spacing w:val="-2"/>
                      <w:sz w:val="18"/>
                      <w:szCs w:val="18"/>
                    </w:rPr>
                    <w:t xml:space="preserve">// </w:t>
                  </w:r>
                  <w:r w:rsidRPr="009226A6">
                    <w:rPr>
                      <w:b w:val="0"/>
                      <w:sz w:val="18"/>
                      <w:szCs w:val="18"/>
                    </w:rPr>
                    <w:t>Вестник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sidR="001B3D37" w:rsidRPr="001B3D37">
                    <w:rPr>
                      <w:b w:val="0"/>
                      <w:sz w:val="18"/>
                      <w:szCs w:val="18"/>
                    </w:rPr>
                    <w:t>67</w:t>
                  </w:r>
                  <w:r w:rsidRPr="001B3D37">
                    <w:rPr>
                      <w:b w:val="0"/>
                      <w:sz w:val="18"/>
                      <w:szCs w:val="18"/>
                    </w:rPr>
                    <w:t>–</w:t>
                  </w:r>
                  <w:r w:rsidR="001B3D37" w:rsidRPr="001B3D37">
                    <w:rPr>
                      <w:b w:val="0"/>
                      <w:sz w:val="18"/>
                      <w:szCs w:val="18"/>
                    </w:rPr>
                    <w:t>72</w:t>
                  </w:r>
                  <w:r w:rsidRPr="00C324E4">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sidR="001E22D6">
                    <w:rPr>
                      <w:b w:val="0"/>
                      <w:sz w:val="18"/>
                      <w:szCs w:val="18"/>
                    </w:rPr>
                    <w:t>8</w:t>
                  </w:r>
                </w:p>
                <w:p w:rsidR="00676B68" w:rsidRPr="00D04BD2" w:rsidRDefault="00676B68" w:rsidP="00FE17A0">
                  <w:pPr>
                    <w:ind w:left="567" w:firstLine="397"/>
                    <w:jc w:val="both"/>
                    <w:rPr>
                      <w:i/>
                      <w:sz w:val="22"/>
                      <w:szCs w:val="22"/>
                    </w:rPr>
                  </w:pPr>
                </w:p>
                <w:p w:rsidR="00676B68" w:rsidRPr="001F2B60" w:rsidRDefault="00676B68" w:rsidP="00FB66E8">
                  <w:pPr>
                    <w:widowControl w:val="0"/>
                    <w:tabs>
                      <w:tab w:val="decimal" w:pos="9070"/>
                    </w:tabs>
                    <w:spacing w:line="242" w:lineRule="auto"/>
                    <w:jc w:val="both"/>
                    <w:outlineLvl w:val="0"/>
                    <w:rPr>
                      <w:rFonts w:ascii="Arial" w:hAnsi="Arial" w:cs="Arial"/>
                      <w:color w:val="000000"/>
                    </w:rPr>
                  </w:pPr>
                  <w:r w:rsidRPr="001F2B60">
                    <w:rPr>
                      <w:rFonts w:ascii="Arial" w:hAnsi="Arial" w:cs="Arial"/>
                      <w:color w:val="000000"/>
                      <w:lang w:val="en-US"/>
                    </w:rPr>
                    <w:t>Original</w:t>
                  </w:r>
                  <w:r w:rsidRPr="001F2B60">
                    <w:rPr>
                      <w:rFonts w:ascii="Arial" w:hAnsi="Arial" w:cs="Arial"/>
                      <w:color w:val="000000"/>
                    </w:rPr>
                    <w:t xml:space="preserve"> </w:t>
                  </w:r>
                  <w:r w:rsidRPr="001F2B60">
                    <w:rPr>
                      <w:rFonts w:ascii="Arial" w:hAnsi="Arial" w:cs="Arial"/>
                      <w:color w:val="000000"/>
                      <w:lang w:val="en-US"/>
                    </w:rPr>
                    <w:t>article</w:t>
                  </w:r>
                </w:p>
                <w:p w:rsidR="00676B68" w:rsidRPr="0051262D" w:rsidRDefault="00676B68"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sidR="000E74E7">
                    <w:rPr>
                      <w:rFonts w:ascii="Arial" w:hAnsi="Arial" w:cs="Arial"/>
                      <w:color w:val="000000"/>
                      <w:shd w:val="clear" w:color="auto" w:fill="FFFFFF"/>
                    </w:rPr>
                    <w:t>8</w:t>
                  </w:r>
                </w:p>
                <w:p w:rsidR="00676B68" w:rsidRPr="0051262D" w:rsidRDefault="00676B68" w:rsidP="00FB66E8">
                  <w:pPr>
                    <w:jc w:val="both"/>
                    <w:rPr>
                      <w:caps/>
                    </w:rPr>
                  </w:pPr>
                </w:p>
                <w:p w:rsidR="00D34E82" w:rsidRDefault="00D34E82" w:rsidP="00D34E82">
                  <w:pPr>
                    <w:rPr>
                      <w:rFonts w:ascii="Arial" w:hAnsi="Arial" w:cs="Arial"/>
                      <w:b/>
                      <w:bCs/>
                      <w:sz w:val="24"/>
                      <w:szCs w:val="24"/>
                    </w:rPr>
                  </w:pPr>
                  <w:r w:rsidRPr="00D34E82">
                    <w:rPr>
                      <w:rFonts w:ascii="Arial" w:hAnsi="Arial" w:cs="Arial"/>
                      <w:b/>
                      <w:bCs/>
                      <w:sz w:val="24"/>
                      <w:szCs w:val="24"/>
                    </w:rPr>
                    <w:t xml:space="preserve">OVERVIEW OF ALL-RUSSIAN OLYMPIADS </w:t>
                  </w:r>
                  <w:r w:rsidRPr="00D34E82">
                    <w:rPr>
                      <w:rFonts w:ascii="Arial" w:hAnsi="Arial" w:cs="Arial"/>
                      <w:b/>
                      <w:bCs/>
                      <w:sz w:val="24"/>
                      <w:szCs w:val="24"/>
                      <w:lang w:val="en-US"/>
                    </w:rPr>
                    <w:t>TASKS</w:t>
                  </w:r>
                  <w:r>
                    <w:rPr>
                      <w:rFonts w:ascii="Arial" w:hAnsi="Arial" w:cs="Arial"/>
                      <w:b/>
                      <w:bCs/>
                      <w:sz w:val="24"/>
                      <w:szCs w:val="24"/>
                    </w:rPr>
                    <w:br/>
                  </w:r>
                  <w:r w:rsidRPr="00D34E82">
                    <w:rPr>
                      <w:rFonts w:ascii="Arial" w:hAnsi="Arial" w:cs="Arial"/>
                      <w:b/>
                      <w:bCs/>
                      <w:sz w:val="24"/>
                      <w:szCs w:val="24"/>
                    </w:rPr>
                    <w:t>IN GRAPHIC DISCIPLINES IN 2024</w:t>
                  </w:r>
                </w:p>
                <w:p w:rsidR="00D34E82" w:rsidRPr="00D34E82" w:rsidRDefault="00D34E82" w:rsidP="00D34E82">
                  <w:pPr>
                    <w:rPr>
                      <w:rFonts w:ascii="Arial" w:hAnsi="Arial" w:cs="Arial"/>
                      <w:b/>
                      <w:bCs/>
                      <w:lang w:val="en-US"/>
                    </w:rPr>
                  </w:pPr>
                  <w:r w:rsidRPr="00D34E82">
                    <w:rPr>
                      <w:rFonts w:ascii="Arial" w:hAnsi="Arial" w:cs="Arial"/>
                      <w:b/>
                      <w:bCs/>
                      <w:lang w:val="en-US"/>
                    </w:rPr>
                    <w:t xml:space="preserve"> </w:t>
                  </w:r>
                </w:p>
                <w:p w:rsidR="00FB33FB" w:rsidRPr="00D34E82" w:rsidRDefault="00D34E82" w:rsidP="00D34E82">
                  <w:pPr>
                    <w:rPr>
                      <w:rFonts w:ascii="Arial" w:hAnsi="Arial" w:cs="Arial"/>
                      <w:b/>
                      <w:bCs/>
                      <w:color w:val="000000"/>
                      <w:sz w:val="22"/>
                      <w:szCs w:val="22"/>
                    </w:rPr>
                  </w:pPr>
                  <w:r w:rsidRPr="00D34E82">
                    <w:rPr>
                      <w:rFonts w:ascii="Arial" w:hAnsi="Arial" w:cs="Arial"/>
                      <w:b/>
                      <w:bCs/>
                      <w:i/>
                      <w:sz w:val="22"/>
                      <w:szCs w:val="22"/>
                      <w:lang w:val="en-US"/>
                    </w:rPr>
                    <w:t>T.V. Boschenko</w:t>
                  </w:r>
                  <w:r w:rsidRPr="00D34E82">
                    <w:rPr>
                      <w:rFonts w:ascii="Arial" w:hAnsi="Arial" w:cs="Arial"/>
                      <w:b/>
                      <w:bCs/>
                      <w:i/>
                      <w:color w:val="000000"/>
                      <w:sz w:val="22"/>
                      <w:szCs w:val="22"/>
                      <w:vertAlign w:val="superscript"/>
                    </w:rPr>
                    <w:sym w:font="Wingdings" w:char="F02A"/>
                  </w:r>
                  <w:r w:rsidRPr="00D34E82">
                    <w:rPr>
                      <w:rFonts w:ascii="Arial" w:hAnsi="Arial" w:cs="Arial"/>
                      <w:b/>
                      <w:bCs/>
                      <w:i/>
                      <w:sz w:val="22"/>
                      <w:szCs w:val="22"/>
                      <w:lang w:val="en-US"/>
                    </w:rPr>
                    <w:t>, A.A. Kulakov</w:t>
                  </w:r>
                </w:p>
                <w:p w:rsidR="00D34E82" w:rsidRPr="00D34E82" w:rsidRDefault="00D34E82" w:rsidP="00D34E82">
                  <w:pPr>
                    <w:jc w:val="both"/>
                    <w:rPr>
                      <w:rFonts w:ascii="Arial" w:hAnsi="Arial" w:cs="Arial"/>
                      <w:i/>
                      <w:sz w:val="22"/>
                      <w:szCs w:val="22"/>
                      <w:lang w:val="en-US"/>
                    </w:rPr>
                  </w:pPr>
                  <w:r w:rsidRPr="00D34E82">
                    <w:rPr>
                      <w:rFonts w:ascii="Arial" w:hAnsi="Arial" w:cs="Arial"/>
                      <w:i/>
                      <w:sz w:val="22"/>
                      <w:szCs w:val="22"/>
                      <w:lang w:val="en-US"/>
                    </w:rPr>
                    <w:t>Industrial University of Tyumen, Tyumen, Russia</w:t>
                  </w:r>
                </w:p>
                <w:p w:rsidR="00676B68" w:rsidRPr="00D34E82" w:rsidRDefault="000F3AC2" w:rsidP="00D34E82">
                  <w:pPr>
                    <w:rPr>
                      <w:rFonts w:ascii="Arial" w:hAnsi="Arial" w:cs="Arial"/>
                      <w:b/>
                      <w:sz w:val="22"/>
                      <w:szCs w:val="22"/>
                      <w:lang w:val="en-US"/>
                    </w:rPr>
                  </w:pPr>
                  <w:r w:rsidRPr="00D34E82">
                    <w:rPr>
                      <w:rFonts w:ascii="Arial" w:hAnsi="Arial" w:cs="Arial"/>
                      <w:b/>
                      <w:bCs/>
                      <w:i/>
                      <w:color w:val="000000"/>
                      <w:sz w:val="22"/>
                      <w:szCs w:val="22"/>
                      <w:vertAlign w:val="superscript"/>
                    </w:rPr>
                    <w:sym w:font="Wingdings" w:char="F02A"/>
                  </w:r>
                  <w:r>
                    <w:rPr>
                      <w:rFonts w:ascii="Arial" w:hAnsi="Arial" w:cs="Arial"/>
                      <w:b/>
                      <w:bCs/>
                      <w:i/>
                      <w:color w:val="000000"/>
                      <w:sz w:val="22"/>
                      <w:szCs w:val="22"/>
                      <w:vertAlign w:val="superscript"/>
                    </w:rPr>
                    <w:t xml:space="preserve"> </w:t>
                  </w:r>
                  <w:r w:rsidR="00D34E82" w:rsidRPr="00D34E82">
                    <w:rPr>
                      <w:rFonts w:ascii="Arial" w:hAnsi="Arial" w:cs="Arial"/>
                      <w:i/>
                      <w:sz w:val="22"/>
                      <w:szCs w:val="22"/>
                      <w:lang w:val="en-US"/>
                    </w:rPr>
                    <w:t>boschenkotv@tyuiu.ru</w:t>
                  </w:r>
                  <w:r w:rsidR="00FB33FB" w:rsidRPr="00D34E82">
                    <w:rPr>
                      <w:rFonts w:ascii="Arial" w:hAnsi="Arial" w:cs="Arial"/>
                      <w:i/>
                      <w:sz w:val="22"/>
                      <w:szCs w:val="22"/>
                    </w:rPr>
                    <w:t>m</w:t>
                  </w:r>
                </w:p>
                <w:p w:rsidR="00676B68" w:rsidRPr="00B6684D" w:rsidRDefault="00676B68" w:rsidP="00171019"/>
                <w:p w:rsidR="00676B68" w:rsidRDefault="00676B68" w:rsidP="003903FC">
                  <w:pPr>
                    <w:ind w:left="567" w:firstLine="397"/>
                    <w:jc w:val="both"/>
                    <w:rPr>
                      <w:sz w:val="18"/>
                      <w:szCs w:val="18"/>
                    </w:rPr>
                  </w:pPr>
                  <w:r w:rsidRPr="004F156C">
                    <w:rPr>
                      <w:b/>
                      <w:i/>
                      <w:sz w:val="18"/>
                      <w:szCs w:val="18"/>
                      <w:lang w:val="en-US"/>
                    </w:rPr>
                    <w:t>Abstract</w:t>
                  </w:r>
                  <w:r w:rsidRPr="004F156C">
                    <w:rPr>
                      <w:sz w:val="18"/>
                      <w:szCs w:val="18"/>
                      <w:lang w:val="en-US"/>
                    </w:rPr>
                    <w:t>.</w:t>
                  </w:r>
                  <w:r w:rsidRPr="004F156C">
                    <w:rPr>
                      <w:sz w:val="18"/>
                      <w:szCs w:val="18"/>
                    </w:rPr>
                    <w:t xml:space="preserve"> </w:t>
                  </w:r>
                  <w:r w:rsidR="002B71A5" w:rsidRPr="0038608D">
                    <w:rPr>
                      <w:sz w:val="18"/>
                      <w:szCs w:val="18"/>
                      <w:lang w:val="en-US"/>
                    </w:rPr>
                    <w:t>Nowadays, studying graphic disciplines with computer graphics helps students to develop both spatial thinking and master modern 3D design and product engineering methods.</w:t>
                  </w:r>
                  <w:r w:rsidR="002B71A5">
                    <w:rPr>
                      <w:sz w:val="18"/>
                      <w:szCs w:val="18"/>
                    </w:rPr>
                    <w:t xml:space="preserve"> </w:t>
                  </w:r>
                  <w:r w:rsidR="002B71A5" w:rsidRPr="0038608D">
                    <w:rPr>
                      <w:sz w:val="18"/>
                      <w:szCs w:val="18"/>
                      <w:lang w:val="en-US"/>
                    </w:rPr>
                    <w:t>Participation in competitions helps to test knowledge, skills and abilities in engineering and computer graphics, geometric modelling, and their visualisation. Completing competitive tasks in 3D product modelling and developing drawing and design documentation motivates students to deepen their knowledge in this field. Studying graphic disciplines using modern computer technologies i</w:t>
                  </w:r>
                  <w:r w:rsidR="002B71A5" w:rsidRPr="0038608D">
                    <w:rPr>
                      <w:sz w:val="18"/>
                      <w:szCs w:val="18"/>
                      <w:lang w:val="en-US"/>
                    </w:rPr>
                    <w:t>n</w:t>
                  </w:r>
                  <w:r w:rsidR="002B71A5" w:rsidRPr="0038608D">
                    <w:rPr>
                      <w:sz w:val="18"/>
                      <w:szCs w:val="18"/>
                      <w:lang w:val="en-US"/>
                    </w:rPr>
                    <w:t>volves students in the learning process and develops technical thinking, all of which is necessary in their professional careers. From their very first years of studies, engineering students get engaged in 3D modelling of parts and assembly units. Competitions in computer graphics enable students to develop their cognitive skills, while the tasks set at the All-Russian Olympiads prepare them for solving real-life engineering problems.</w:t>
                  </w:r>
                </w:p>
                <w:p w:rsidR="0038608D" w:rsidRPr="0038608D" w:rsidRDefault="0038608D" w:rsidP="003903FC">
                  <w:pPr>
                    <w:ind w:left="567" w:firstLine="397"/>
                    <w:jc w:val="both"/>
                    <w:rPr>
                      <w:i/>
                      <w:sz w:val="18"/>
                      <w:szCs w:val="18"/>
                    </w:rPr>
                  </w:pPr>
                </w:p>
              </w:txbxContent>
            </v:textbox>
            <w10:wrap type="topAndBottom" anchorx="margin" anchory="margin"/>
          </v:shape>
        </w:pict>
      </w:r>
    </w:p>
    <w:p w:rsidR="00EF1D74" w:rsidRPr="003E2F3D" w:rsidRDefault="00492051" w:rsidP="00EF1D74">
      <w:pPr>
        <w:ind w:firstLine="397"/>
        <w:jc w:val="both"/>
        <w:rPr>
          <w:b/>
          <w:bCs/>
        </w:rPr>
      </w:pPr>
      <w:r w:rsidRPr="00492051">
        <w:rPr>
          <w:b/>
          <w:noProof/>
        </w:rPr>
        <w:lastRenderedPageBreak/>
        <w:pict>
          <v:shape id="_x0000_s1726" type="#_x0000_t202" style="position:absolute;left:0;text-align:left;margin-left:-1.15pt;margin-top:-4.25pt;width:462.05pt;height:84.75pt;z-index:251657728" stroked="f">
            <v:textbox style="mso-next-textbox:#_x0000_s1726" inset="0,,0">
              <w:txbxContent>
                <w:p w:rsidR="002F1363" w:rsidRPr="0038608D" w:rsidRDefault="002F1363" w:rsidP="002F1363">
                  <w:pPr>
                    <w:pStyle w:val="affa"/>
                    <w:ind w:left="567" w:firstLine="397"/>
                    <w:contextualSpacing w:val="0"/>
                    <w:jc w:val="lowKashida"/>
                    <w:rPr>
                      <w:color w:val="FF0000"/>
                      <w:spacing w:val="-4"/>
                      <w:sz w:val="18"/>
                      <w:szCs w:val="18"/>
                    </w:rPr>
                  </w:pPr>
                  <w:r w:rsidRPr="0038608D">
                    <w:rPr>
                      <w:b/>
                      <w:i/>
                      <w:spacing w:val="-4"/>
                      <w:sz w:val="18"/>
                      <w:szCs w:val="18"/>
                      <w:lang w:val="en-US"/>
                    </w:rPr>
                    <w:t>Keywords</w:t>
                  </w:r>
                  <w:r w:rsidRPr="0038608D">
                    <w:rPr>
                      <w:spacing w:val="-4"/>
                      <w:sz w:val="18"/>
                      <w:szCs w:val="18"/>
                      <w:lang w:val="en-US"/>
                    </w:rPr>
                    <w:t>: graphic disciplines, computer graphics, 3D modelling, model, olympiad, animation, engineering drawing</w:t>
                  </w:r>
                </w:p>
                <w:p w:rsidR="002F1363" w:rsidRDefault="002F1363" w:rsidP="00272E09">
                  <w:pPr>
                    <w:ind w:left="567" w:firstLine="397"/>
                    <w:jc w:val="both"/>
                    <w:rPr>
                      <w:b/>
                      <w:bCs/>
                      <w:i/>
                      <w:iCs/>
                      <w:sz w:val="18"/>
                      <w:szCs w:val="18"/>
                      <w:lang w:val="en-US"/>
                    </w:rPr>
                  </w:pPr>
                </w:p>
                <w:p w:rsidR="00676B68" w:rsidRPr="00F64392" w:rsidRDefault="00676B68" w:rsidP="00D02632">
                  <w:pPr>
                    <w:ind w:left="567" w:firstLine="397"/>
                    <w:jc w:val="both"/>
                    <w:rPr>
                      <w:i/>
                    </w:rPr>
                  </w:pPr>
                  <w:r w:rsidRPr="0051262D">
                    <w:rPr>
                      <w:b/>
                      <w:bCs/>
                      <w:i/>
                      <w:iCs/>
                      <w:sz w:val="18"/>
                      <w:szCs w:val="18"/>
                      <w:lang w:val="en-US"/>
                    </w:rPr>
                    <w:t>For citation.</w:t>
                  </w:r>
                  <w:r w:rsidR="00CF69B5">
                    <w:rPr>
                      <w:b/>
                      <w:bCs/>
                      <w:i/>
                      <w:iCs/>
                      <w:sz w:val="18"/>
                      <w:szCs w:val="18"/>
                    </w:rPr>
                    <w:t xml:space="preserve"> </w:t>
                  </w:r>
                  <w:r w:rsidR="000326CC" w:rsidRPr="000326CC">
                    <w:rPr>
                      <w:sz w:val="18"/>
                      <w:szCs w:val="18"/>
                      <w:lang w:val="en-US"/>
                    </w:rPr>
                    <w:t>Boschenko T.V., Kulakov A.A. Overview of All-Russian Olympiads tasks</w:t>
                  </w:r>
                  <w:r w:rsidR="00D02632">
                    <w:rPr>
                      <w:sz w:val="18"/>
                      <w:szCs w:val="18"/>
                    </w:rPr>
                    <w:t xml:space="preserve"> </w:t>
                  </w:r>
                  <w:r w:rsidR="000326CC" w:rsidRPr="000326CC">
                    <w:rPr>
                      <w:sz w:val="18"/>
                      <w:szCs w:val="18"/>
                      <w:lang w:val="en-US"/>
                    </w:rPr>
                    <w:t xml:space="preserve">in graphic disciplines </w:t>
                  </w:r>
                  <w:r w:rsidR="000326CC" w:rsidRPr="00D02632">
                    <w:rPr>
                      <w:spacing w:val="-4"/>
                      <w:sz w:val="18"/>
                      <w:szCs w:val="18"/>
                      <w:lang w:val="en-US"/>
                    </w:rPr>
                    <w:t>in</w:t>
                  </w:r>
                  <w:r w:rsidR="00D02632" w:rsidRPr="00D02632">
                    <w:rPr>
                      <w:spacing w:val="-4"/>
                      <w:sz w:val="18"/>
                      <w:szCs w:val="18"/>
                    </w:rPr>
                    <w:t> </w:t>
                  </w:r>
                  <w:r w:rsidR="000326CC" w:rsidRPr="00D02632">
                    <w:rPr>
                      <w:spacing w:val="-4"/>
                      <w:sz w:val="18"/>
                      <w:szCs w:val="18"/>
                      <w:lang w:val="en-US"/>
                    </w:rPr>
                    <w:t>2024.</w:t>
                  </w:r>
                  <w:r w:rsidR="000326CC" w:rsidRPr="00D02632">
                    <w:rPr>
                      <w:spacing w:val="-4"/>
                      <w:sz w:val="24"/>
                      <w:szCs w:val="24"/>
                    </w:rPr>
                    <w:t xml:space="preserve"> </w:t>
                  </w:r>
                  <w:r w:rsidRPr="00D02632">
                    <w:rPr>
                      <w:i/>
                      <w:spacing w:val="-4"/>
                      <w:sz w:val="18"/>
                      <w:szCs w:val="18"/>
                      <w:lang w:val="en-US"/>
                    </w:rPr>
                    <w:t>Bulletin of the South Ural State University. Ser. Construction Engineering and Architecture</w:t>
                  </w:r>
                  <w:r w:rsidRPr="00D02632">
                    <w:rPr>
                      <w:spacing w:val="-4"/>
                      <w:sz w:val="18"/>
                      <w:szCs w:val="18"/>
                      <w:lang w:val="en-US"/>
                    </w:rPr>
                    <w:t>. 2025;25(</w:t>
                  </w:r>
                  <w:r w:rsidRPr="00D02632">
                    <w:rPr>
                      <w:spacing w:val="-4"/>
                      <w:sz w:val="18"/>
                      <w:szCs w:val="18"/>
                    </w:rPr>
                    <w:t>3</w:t>
                  </w:r>
                  <w:r w:rsidRPr="00D02632">
                    <w:rPr>
                      <w:spacing w:val="-4"/>
                      <w:sz w:val="18"/>
                      <w:szCs w:val="18"/>
                      <w:lang w:val="en-US"/>
                    </w:rPr>
                    <w:t>):</w:t>
                  </w:r>
                  <w:r w:rsidR="001B3D37" w:rsidRPr="00D02632">
                    <w:rPr>
                      <w:spacing w:val="-4"/>
                      <w:sz w:val="18"/>
                      <w:szCs w:val="18"/>
                    </w:rPr>
                    <w:t>67</w:t>
                  </w:r>
                  <w:r w:rsidRPr="00D02632">
                    <w:rPr>
                      <w:spacing w:val="-4"/>
                      <w:sz w:val="18"/>
                      <w:szCs w:val="18"/>
                    </w:rPr>
                    <w:t>–</w:t>
                  </w:r>
                  <w:r w:rsidR="001B3D37" w:rsidRPr="00D02632">
                    <w:rPr>
                      <w:spacing w:val="-4"/>
                      <w:sz w:val="18"/>
                      <w:szCs w:val="18"/>
                    </w:rPr>
                    <w:t>72</w:t>
                  </w:r>
                  <w:r w:rsidRPr="00D02632">
                    <w:rPr>
                      <w:spacing w:val="-4"/>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sidR="000E74E7">
                    <w:rPr>
                      <w:sz w:val="18"/>
                      <w:szCs w:val="18"/>
                      <w:shd w:val="clear" w:color="auto" w:fill="FFFFFF"/>
                    </w:rPr>
                    <w:t>8</w:t>
                  </w:r>
                </w:p>
                <w:p w:rsidR="00676B68" w:rsidRDefault="00676B68" w:rsidP="00B5089A"/>
                <w:p w:rsidR="00676B68" w:rsidRDefault="00676B68"/>
              </w:txbxContent>
            </v:textbox>
            <w10:wrap type="topAndBottom"/>
          </v:shape>
        </w:pict>
      </w:r>
      <w:r w:rsidR="00EF1D74" w:rsidRPr="003E2F3D">
        <w:rPr>
          <w:b/>
          <w:bCs/>
        </w:rPr>
        <w:t>Введение</w:t>
      </w:r>
    </w:p>
    <w:p w:rsidR="00EF1D74" w:rsidRPr="003E2F3D" w:rsidRDefault="00EF1D74" w:rsidP="00EF1D74">
      <w:pPr>
        <w:ind w:firstLine="397"/>
        <w:jc w:val="both"/>
      </w:pPr>
      <w:r w:rsidRPr="003E2F3D">
        <w:t>В настоящее время востребованы инженерно-технические направления подготовки специал</w:t>
      </w:r>
      <w:r w:rsidRPr="003E2F3D">
        <w:t>и</w:t>
      </w:r>
      <w:r w:rsidRPr="003E2F3D">
        <w:t>стов, которые должны владеть современными и</w:t>
      </w:r>
      <w:r w:rsidRPr="003E2F3D">
        <w:t>н</w:t>
      </w:r>
      <w:r w:rsidRPr="003E2F3D">
        <w:t>формационными технологиями и использовать их при решении задач в профессиональной деятел</w:t>
      </w:r>
      <w:r w:rsidRPr="003E2F3D">
        <w:t>ь</w:t>
      </w:r>
      <w:r w:rsidRPr="003E2F3D">
        <w:t>ности, проектировании деталей и изделий маш</w:t>
      </w:r>
      <w:r w:rsidRPr="003E2F3D">
        <w:t>и</w:t>
      </w:r>
      <w:r w:rsidRPr="003E2F3D">
        <w:t>ностроения, а также разработке конструкторско-технологической документации [1].</w:t>
      </w:r>
    </w:p>
    <w:p w:rsidR="00EF1D74" w:rsidRPr="003E2F3D" w:rsidRDefault="00EF1D74" w:rsidP="00EF1D74">
      <w:pPr>
        <w:ind w:firstLine="397"/>
        <w:jc w:val="both"/>
      </w:pPr>
      <w:r w:rsidRPr="003E2F3D">
        <w:t>Следовательно, применение современных компьютерных технологий в курсах «Инженерная графика» и «Компьютерная графика» [2, 3] в Т</w:t>
      </w:r>
      <w:r w:rsidRPr="003E2F3D">
        <w:t>ю</w:t>
      </w:r>
      <w:r w:rsidRPr="003E2F3D">
        <w:t>менском индустриальном университете (ТИУ) обеспечивает соответствие современным технол</w:t>
      </w:r>
      <w:r w:rsidRPr="003E2F3D">
        <w:t>о</w:t>
      </w:r>
      <w:r w:rsidRPr="003E2F3D">
        <w:t xml:space="preserve">гическим и квалификационным требованиям, предъявляемым к выпускникам высших учебных заведений [4]. </w:t>
      </w:r>
    </w:p>
    <w:p w:rsidR="00EF1D74" w:rsidRPr="003E2F3D" w:rsidRDefault="00EF1D74" w:rsidP="00EF1D74">
      <w:pPr>
        <w:ind w:firstLine="397"/>
        <w:jc w:val="both"/>
        <w:rPr>
          <w:b/>
          <w:bCs/>
        </w:rPr>
      </w:pPr>
    </w:p>
    <w:p w:rsidR="00EF1D74" w:rsidRPr="003E2F3D" w:rsidRDefault="00EF1D74" w:rsidP="00EF1D74">
      <w:pPr>
        <w:ind w:firstLine="397"/>
        <w:jc w:val="both"/>
        <w:rPr>
          <w:b/>
          <w:bCs/>
        </w:rPr>
      </w:pPr>
      <w:r w:rsidRPr="003E2F3D">
        <w:rPr>
          <w:b/>
          <w:bCs/>
        </w:rPr>
        <w:t>Методы</w:t>
      </w:r>
    </w:p>
    <w:p w:rsidR="00EF1D74" w:rsidRPr="00916D0D" w:rsidRDefault="00EF1D74" w:rsidP="00EF1D74">
      <w:pPr>
        <w:ind w:firstLine="397"/>
        <w:jc w:val="both"/>
        <w:rPr>
          <w:spacing w:val="-2"/>
        </w:rPr>
      </w:pPr>
      <w:r w:rsidRPr="00916D0D">
        <w:rPr>
          <w:spacing w:val="-2"/>
        </w:rPr>
        <w:t>Современные методы 3</w:t>
      </w:r>
      <w:r w:rsidRPr="00916D0D">
        <w:rPr>
          <w:spacing w:val="-2"/>
          <w:lang w:val="en-US"/>
        </w:rPr>
        <w:t>D</w:t>
      </w:r>
      <w:r w:rsidRPr="00916D0D">
        <w:rPr>
          <w:spacing w:val="-2"/>
        </w:rPr>
        <w:t>-проектирования [5–7] изделий позволяют создать трехмерную модель изделия и, используя аддитивные технологии, зн</w:t>
      </w:r>
      <w:r w:rsidRPr="00916D0D">
        <w:rPr>
          <w:spacing w:val="-2"/>
        </w:rPr>
        <w:t>а</w:t>
      </w:r>
      <w:r w:rsidRPr="00916D0D">
        <w:rPr>
          <w:spacing w:val="-2"/>
        </w:rPr>
        <w:t>чительно ускорить процесс изготовления [8], а и</w:t>
      </w:r>
      <w:r w:rsidRPr="00916D0D">
        <w:rPr>
          <w:spacing w:val="-2"/>
        </w:rPr>
        <w:t>с</w:t>
      </w:r>
      <w:r w:rsidRPr="00916D0D">
        <w:rPr>
          <w:spacing w:val="-2"/>
        </w:rPr>
        <w:t>пользуя 3</w:t>
      </w:r>
      <w:r w:rsidRPr="00916D0D">
        <w:rPr>
          <w:spacing w:val="-2"/>
          <w:lang w:val="en-US"/>
        </w:rPr>
        <w:t>D</w:t>
      </w:r>
      <w:r w:rsidRPr="00916D0D">
        <w:rPr>
          <w:spacing w:val="-2"/>
        </w:rPr>
        <w:t>-технологию построения чертежа, разр</w:t>
      </w:r>
      <w:r w:rsidRPr="00916D0D">
        <w:rPr>
          <w:spacing w:val="-2"/>
        </w:rPr>
        <w:t>а</w:t>
      </w:r>
      <w:r w:rsidRPr="00916D0D">
        <w:rPr>
          <w:spacing w:val="-2"/>
        </w:rPr>
        <w:t>ботать чертежно-конструкторскую документацию.</w:t>
      </w:r>
    </w:p>
    <w:p w:rsidR="00EF1D74" w:rsidRPr="003E2F3D" w:rsidRDefault="00EF1D74" w:rsidP="00EF1D74">
      <w:pPr>
        <w:ind w:firstLine="397"/>
        <w:jc w:val="both"/>
      </w:pPr>
      <w:r w:rsidRPr="003E2F3D">
        <w:t xml:space="preserve">Геометрическое моделирование, безусловно, является действенным современным методом </w:t>
      </w:r>
      <w:r w:rsidR="00F55BD9">
        <w:br w:type="column"/>
      </w:r>
      <w:r w:rsidRPr="003E2F3D">
        <w:t>при</w:t>
      </w:r>
      <w:r w:rsidR="00F55BD9">
        <w:rPr>
          <w:lang w:val="en-US"/>
        </w:rPr>
        <w:t> </w:t>
      </w:r>
      <w:r w:rsidRPr="003E2F3D">
        <w:t>изучении графических дисциплин и начиная с</w:t>
      </w:r>
      <w:r w:rsidR="00F55BD9">
        <w:rPr>
          <w:lang w:val="en-US"/>
        </w:rPr>
        <w:t> </w:t>
      </w:r>
      <w:r w:rsidRPr="003E2F3D">
        <w:t xml:space="preserve">первого курса обучения вносит большой вклад в развитие профессиональных качеств будущих </w:t>
      </w:r>
      <w:r w:rsidRPr="00FF319C">
        <w:t>и</w:t>
      </w:r>
      <w:r w:rsidRPr="00FF319C">
        <w:t>н</w:t>
      </w:r>
      <w:r w:rsidRPr="00FF319C">
        <w:t>женеров [9].</w:t>
      </w:r>
    </w:p>
    <w:p w:rsidR="00EF1D74" w:rsidRPr="003E2F3D" w:rsidRDefault="00EF1D74" w:rsidP="00EF1D74">
      <w:pPr>
        <w:ind w:firstLine="397"/>
        <w:jc w:val="both"/>
      </w:pPr>
      <w:r w:rsidRPr="003E2F3D">
        <w:t>Участие в олимпиадах способствует увелич</w:t>
      </w:r>
      <w:r w:rsidRPr="003E2F3D">
        <w:t>е</w:t>
      </w:r>
      <w:r w:rsidRPr="003E2F3D">
        <w:t>нию познавательной активности и эффективности графической подготовки студентов, а анализ ко</w:t>
      </w:r>
      <w:r w:rsidRPr="003E2F3D">
        <w:t>н</w:t>
      </w:r>
      <w:r w:rsidRPr="003E2F3D">
        <w:t>курсных заданий способствует корректировке учебного процесса и учебно-методического ко</w:t>
      </w:r>
      <w:r w:rsidRPr="003E2F3D">
        <w:t>м</w:t>
      </w:r>
      <w:r w:rsidRPr="003E2F3D">
        <w:t>плекса. Большую роль играет общение между ст</w:t>
      </w:r>
      <w:r w:rsidRPr="003E2F3D">
        <w:t>у</w:t>
      </w:r>
      <w:r w:rsidRPr="003E2F3D">
        <w:t>дентами – участниками олимпиады из других в</w:t>
      </w:r>
      <w:r w:rsidRPr="003E2F3D">
        <w:t>у</w:t>
      </w:r>
      <w:r w:rsidRPr="003E2F3D">
        <w:t>зов, а также проверка преподавателями – членами жюри олимпиадных заданий, где происходит о</w:t>
      </w:r>
      <w:r w:rsidRPr="003E2F3D">
        <w:t>б</w:t>
      </w:r>
      <w:r w:rsidRPr="003E2F3D">
        <w:t>мен опытом.</w:t>
      </w:r>
    </w:p>
    <w:p w:rsidR="00EF1D74" w:rsidRPr="003E2F3D" w:rsidRDefault="00EF1D74" w:rsidP="00EF1D74">
      <w:pPr>
        <w:ind w:firstLine="397"/>
        <w:jc w:val="both"/>
        <w:rPr>
          <w:b/>
          <w:bCs/>
        </w:rPr>
      </w:pPr>
    </w:p>
    <w:p w:rsidR="00EF1D74" w:rsidRPr="003E2F3D" w:rsidRDefault="00EF1D74" w:rsidP="00EF1D74">
      <w:pPr>
        <w:ind w:firstLine="397"/>
        <w:jc w:val="both"/>
        <w:rPr>
          <w:b/>
          <w:bCs/>
        </w:rPr>
      </w:pPr>
      <w:r w:rsidRPr="003E2F3D">
        <w:rPr>
          <w:b/>
          <w:bCs/>
        </w:rPr>
        <w:t>Результаты</w:t>
      </w:r>
    </w:p>
    <w:p w:rsidR="00EF1D74" w:rsidRPr="003E2F3D" w:rsidRDefault="00EF1D74" w:rsidP="00EF1D74">
      <w:pPr>
        <w:ind w:firstLine="397"/>
        <w:jc w:val="both"/>
      </w:pPr>
      <w:r w:rsidRPr="003E2F3D">
        <w:t>На всероссийской студенческой олимпиаде «Геометрическое моделирование», проходившей в Омском государственном техническом универс</w:t>
      </w:r>
      <w:r w:rsidRPr="003E2F3D">
        <w:t>и</w:t>
      </w:r>
      <w:r w:rsidRPr="003E2F3D">
        <w:t>тете (ОмГТУ), в номинации «Трёхмерное модел</w:t>
      </w:r>
      <w:r w:rsidRPr="003E2F3D">
        <w:t>и</w:t>
      </w:r>
      <w:r w:rsidRPr="003E2F3D">
        <w:t>рование деталей» было предложено задание:</w:t>
      </w:r>
    </w:p>
    <w:p w:rsidR="00EF1D74" w:rsidRPr="00FF319C" w:rsidRDefault="00EF1D74" w:rsidP="00EF1D74">
      <w:pPr>
        <w:pStyle w:val="affa"/>
        <w:numPr>
          <w:ilvl w:val="0"/>
          <w:numId w:val="30"/>
        </w:numPr>
        <w:tabs>
          <w:tab w:val="left" w:pos="284"/>
        </w:tabs>
        <w:ind w:left="0" w:firstLine="284"/>
        <w:jc w:val="both"/>
        <w:rPr>
          <w:sz w:val="20"/>
          <w:szCs w:val="20"/>
        </w:rPr>
      </w:pPr>
      <w:r>
        <w:rPr>
          <w:sz w:val="20"/>
          <w:szCs w:val="20"/>
        </w:rPr>
        <w:t xml:space="preserve"> </w:t>
      </w:r>
      <w:r w:rsidRPr="003E2F3D">
        <w:rPr>
          <w:sz w:val="20"/>
          <w:szCs w:val="20"/>
        </w:rPr>
        <w:t xml:space="preserve">выполнить 3D-модель детали «Корпус» </w:t>
      </w:r>
      <w:r w:rsidRPr="00FF319C">
        <w:rPr>
          <w:sz w:val="20"/>
          <w:szCs w:val="20"/>
        </w:rPr>
        <w:t>(рис. 1) по рабочему чертежу;</w:t>
      </w:r>
    </w:p>
    <w:p w:rsidR="00EF1D74" w:rsidRPr="003E2F3D" w:rsidRDefault="00492051" w:rsidP="00EF1D74">
      <w:pPr>
        <w:pStyle w:val="affa"/>
        <w:numPr>
          <w:ilvl w:val="0"/>
          <w:numId w:val="30"/>
        </w:numPr>
        <w:tabs>
          <w:tab w:val="left" w:pos="284"/>
        </w:tabs>
        <w:ind w:left="0" w:firstLine="284"/>
        <w:jc w:val="both"/>
        <w:rPr>
          <w:sz w:val="20"/>
          <w:szCs w:val="20"/>
        </w:rPr>
      </w:pPr>
      <w:r w:rsidRPr="00492051">
        <w:rPr>
          <w:noProof/>
        </w:rPr>
        <w:pict>
          <v:shape id="_x0000_s1754" type="#_x0000_t202" style="position:absolute;left:0;text-align:left;margin-left:0;margin-top:0;width:462.05pt;height:294pt;z-index:251660800;mso-position-horizontal:left;mso-position-horizontal-relative:margin;mso-position-vertical:bottom;mso-position-vertical-relative:margin" stroked="f">
            <v:textbox inset="0,,0">
              <w:txbxContent>
                <w:p w:rsidR="00916D0D" w:rsidRDefault="00916D0D" w:rsidP="00791769">
                  <w:pPr>
                    <w:spacing w:before="120"/>
                    <w:jc w:val="center"/>
                    <w:rPr>
                      <w:sz w:val="28"/>
                      <w:szCs w:val="28"/>
                    </w:rPr>
                  </w:pPr>
                  <w:r>
                    <w:rPr>
                      <w:noProof/>
                      <w:sz w:val="28"/>
                      <w:szCs w:val="28"/>
                    </w:rPr>
                    <w:drawing>
                      <wp:inline distT="0" distB="0" distL="0" distR="0">
                        <wp:extent cx="4289785" cy="3148884"/>
                        <wp:effectExtent l="1905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srcRect b="-2272"/>
                                <a:stretch>
                                  <a:fillRect/>
                                </a:stretch>
                              </pic:blipFill>
                              <pic:spPr bwMode="auto">
                                <a:xfrm>
                                  <a:off x="0" y="0"/>
                                  <a:ext cx="4312415" cy="3165496"/>
                                </a:xfrm>
                                <a:prstGeom prst="rect">
                                  <a:avLst/>
                                </a:prstGeom>
                                <a:noFill/>
                                <a:ln w="9525">
                                  <a:noFill/>
                                  <a:miter lim="800000"/>
                                  <a:headEnd/>
                                  <a:tailEnd/>
                                </a:ln>
                              </pic:spPr>
                            </pic:pic>
                          </a:graphicData>
                        </a:graphic>
                      </wp:inline>
                    </w:drawing>
                  </w:r>
                </w:p>
                <w:p w:rsidR="00916D0D" w:rsidRDefault="00916D0D" w:rsidP="00916D0D">
                  <w:pPr>
                    <w:jc w:val="center"/>
                    <w:rPr>
                      <w:rFonts w:ascii="Arial" w:hAnsi="Arial" w:cs="Arial"/>
                      <w:b/>
                      <w:sz w:val="16"/>
                      <w:szCs w:val="16"/>
                    </w:rPr>
                  </w:pPr>
                </w:p>
                <w:p w:rsidR="004D3DBE" w:rsidRPr="00E674D7" w:rsidRDefault="00916D0D" w:rsidP="00E674D7">
                  <w:pPr>
                    <w:jc w:val="center"/>
                    <w:rPr>
                      <w:rFonts w:ascii="Arial" w:hAnsi="Arial" w:cs="Arial"/>
                      <w:b/>
                      <w:sz w:val="16"/>
                      <w:szCs w:val="16"/>
                      <w:lang w:val="en-US"/>
                    </w:rPr>
                  </w:pPr>
                  <w:r w:rsidRPr="000A35A8">
                    <w:rPr>
                      <w:rFonts w:ascii="Arial" w:hAnsi="Arial" w:cs="Arial"/>
                      <w:b/>
                      <w:sz w:val="16"/>
                      <w:szCs w:val="16"/>
                    </w:rPr>
                    <w:t>Рис. 1. 3</w:t>
                  </w:r>
                  <w:r w:rsidRPr="000A35A8">
                    <w:rPr>
                      <w:rFonts w:ascii="Arial" w:hAnsi="Arial" w:cs="Arial"/>
                      <w:b/>
                      <w:sz w:val="16"/>
                      <w:szCs w:val="16"/>
                      <w:lang w:val="en-US"/>
                    </w:rPr>
                    <w:t>D</w:t>
                  </w:r>
                  <w:r w:rsidR="00E674D7">
                    <w:rPr>
                      <w:rFonts w:ascii="Arial" w:hAnsi="Arial" w:cs="Arial"/>
                      <w:b/>
                      <w:sz w:val="16"/>
                      <w:szCs w:val="16"/>
                    </w:rPr>
                    <w:t>-модель корпусной детали</w:t>
                  </w:r>
                </w:p>
              </w:txbxContent>
            </v:textbox>
            <w10:wrap type="topAndBottom" anchorx="margin" anchory="margin"/>
          </v:shape>
        </w:pict>
      </w:r>
      <w:r w:rsidR="00EF1D74" w:rsidRPr="00FF319C">
        <w:rPr>
          <w:sz w:val="20"/>
          <w:szCs w:val="20"/>
        </w:rPr>
        <w:t xml:space="preserve"> выполнить ассоциативный чертеж (рис. 2) д</w:t>
      </w:r>
      <w:r w:rsidR="00EF1D74" w:rsidRPr="003E2F3D">
        <w:rPr>
          <w:sz w:val="20"/>
          <w:szCs w:val="20"/>
        </w:rPr>
        <w:t>е</w:t>
      </w:r>
      <w:r w:rsidR="00EF1D74" w:rsidRPr="003E2F3D">
        <w:rPr>
          <w:sz w:val="20"/>
          <w:szCs w:val="20"/>
        </w:rPr>
        <w:t>тали, используя 3D-модель корпуса, в соответс</w:t>
      </w:r>
      <w:r w:rsidR="00EF1D74" w:rsidRPr="003E2F3D">
        <w:rPr>
          <w:sz w:val="20"/>
          <w:szCs w:val="20"/>
        </w:rPr>
        <w:t>т</w:t>
      </w:r>
      <w:r w:rsidR="00EF1D74" w:rsidRPr="003E2F3D">
        <w:rPr>
          <w:sz w:val="20"/>
          <w:szCs w:val="20"/>
        </w:rPr>
        <w:t>вии с требованиями ЕСКД в системе автоматиз</w:t>
      </w:r>
      <w:r w:rsidR="00EF1D74" w:rsidRPr="003E2F3D">
        <w:rPr>
          <w:sz w:val="20"/>
          <w:szCs w:val="20"/>
        </w:rPr>
        <w:t>и</w:t>
      </w:r>
      <w:r w:rsidR="00EF1D74" w:rsidRPr="003E2F3D">
        <w:rPr>
          <w:sz w:val="20"/>
          <w:szCs w:val="20"/>
        </w:rPr>
        <w:t>рованного проектирования КОМПАС-3D.</w:t>
      </w:r>
    </w:p>
    <w:p w:rsidR="00EF1D74" w:rsidRPr="00246F3F" w:rsidRDefault="00492051" w:rsidP="00EF1D74">
      <w:pPr>
        <w:ind w:firstLine="397"/>
        <w:jc w:val="both"/>
      </w:pPr>
      <w:r>
        <w:rPr>
          <w:noProof/>
        </w:rPr>
        <w:lastRenderedPageBreak/>
        <w:pict>
          <v:shape id="_x0000_s1757" type="#_x0000_t202" style="position:absolute;left:0;text-align:left;margin-left:0;margin-top:0;width:462.05pt;height:219.25pt;z-index:251663872;mso-position-horizontal:left;mso-position-horizontal-relative:margin;mso-position-vertical:bottom;mso-position-vertical-relative:margin" stroked="f">
            <v:textbox style="mso-next-textbox:#_x0000_s1757" inset="0,,0">
              <w:txbxContent>
                <w:p w:rsidR="002537B8" w:rsidRPr="007A1844" w:rsidRDefault="002537B8" w:rsidP="002537B8">
                  <w:pPr>
                    <w:jc w:val="center"/>
                    <w:rPr>
                      <w:b/>
                      <w:bCs/>
                    </w:rPr>
                  </w:pPr>
                  <w:r>
                    <w:rPr>
                      <w:noProof/>
                    </w:rPr>
                    <w:drawing>
                      <wp:inline distT="0" distB="0" distL="0" distR="0">
                        <wp:extent cx="3590132" cy="958361"/>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stretch>
                                  <a:fillRect/>
                                </a:stretch>
                              </pic:blipFill>
                              <pic:spPr bwMode="auto">
                                <a:xfrm>
                                  <a:off x="0" y="0"/>
                                  <a:ext cx="3585044" cy="957003"/>
                                </a:xfrm>
                                <a:prstGeom prst="rect">
                                  <a:avLst/>
                                </a:prstGeom>
                                <a:noFill/>
                                <a:ln w="9525">
                                  <a:noFill/>
                                  <a:miter lim="800000"/>
                                  <a:headEnd/>
                                  <a:tailEnd/>
                                </a:ln>
                              </pic:spPr>
                            </pic:pic>
                          </a:graphicData>
                        </a:graphic>
                      </wp:inline>
                    </w:drawing>
                  </w:r>
                </w:p>
                <w:p w:rsidR="002537B8" w:rsidRDefault="002537B8" w:rsidP="002537B8">
                  <w:pPr>
                    <w:jc w:val="center"/>
                    <w:rPr>
                      <w:b/>
                      <w:noProof/>
                    </w:rPr>
                  </w:pPr>
                  <w:r>
                    <w:rPr>
                      <w:rFonts w:ascii="Arial" w:hAnsi="Arial" w:cs="Arial"/>
                      <w:b/>
                      <w:sz w:val="16"/>
                      <w:szCs w:val="16"/>
                    </w:rPr>
                    <w:t xml:space="preserve"> </w:t>
                  </w:r>
                  <w:r>
                    <w:rPr>
                      <w:b/>
                      <w:noProof/>
                    </w:rPr>
                    <w:drawing>
                      <wp:inline distT="0" distB="0" distL="0" distR="0">
                        <wp:extent cx="3499272" cy="1406770"/>
                        <wp:effectExtent l="19050" t="0" r="5928"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tretch>
                                  <a:fillRect/>
                                </a:stretch>
                              </pic:blipFill>
                              <pic:spPr bwMode="auto">
                                <a:xfrm>
                                  <a:off x="0" y="0"/>
                                  <a:ext cx="3501179" cy="1407537"/>
                                </a:xfrm>
                                <a:prstGeom prst="rect">
                                  <a:avLst/>
                                </a:prstGeom>
                                <a:noFill/>
                                <a:ln w="9525">
                                  <a:noFill/>
                                  <a:miter lim="800000"/>
                                  <a:headEnd/>
                                  <a:tailEnd/>
                                </a:ln>
                              </pic:spPr>
                            </pic:pic>
                          </a:graphicData>
                        </a:graphic>
                      </wp:inline>
                    </w:drawing>
                  </w:r>
                </w:p>
                <w:p w:rsidR="002537B8" w:rsidRDefault="002537B8" w:rsidP="00A17C04">
                  <w:pPr>
                    <w:spacing w:before="120"/>
                    <w:jc w:val="center"/>
                    <w:rPr>
                      <w:rFonts w:ascii="Arial" w:hAnsi="Arial" w:cs="Arial"/>
                      <w:b/>
                      <w:sz w:val="16"/>
                      <w:szCs w:val="16"/>
                    </w:rPr>
                  </w:pPr>
                  <w:r w:rsidRPr="00620758">
                    <w:rPr>
                      <w:rFonts w:ascii="Arial" w:hAnsi="Arial" w:cs="Arial"/>
                      <w:b/>
                      <w:sz w:val="16"/>
                      <w:szCs w:val="16"/>
                    </w:rPr>
                    <w:t>Рис. 3. 3</w:t>
                  </w:r>
                  <w:r w:rsidRPr="00620758">
                    <w:rPr>
                      <w:rFonts w:ascii="Arial" w:hAnsi="Arial" w:cs="Arial"/>
                      <w:b/>
                      <w:sz w:val="16"/>
                      <w:szCs w:val="16"/>
                      <w:lang w:val="en-US"/>
                    </w:rPr>
                    <w:t>D</w:t>
                  </w:r>
                  <w:r w:rsidRPr="00620758">
                    <w:rPr>
                      <w:rFonts w:ascii="Arial" w:hAnsi="Arial" w:cs="Arial"/>
                      <w:b/>
                      <w:sz w:val="16"/>
                      <w:szCs w:val="16"/>
                    </w:rPr>
                    <w:t xml:space="preserve">-модель амортизатора велосипеда: </w:t>
                  </w:r>
                  <w:r w:rsidR="00A17C04">
                    <w:rPr>
                      <w:rFonts w:ascii="Arial" w:hAnsi="Arial" w:cs="Arial"/>
                      <w:b/>
                      <w:sz w:val="16"/>
                      <w:szCs w:val="16"/>
                      <w:lang w:val="en-US"/>
                    </w:rPr>
                    <w:br/>
                  </w:r>
                  <w:r w:rsidRPr="00620758">
                    <w:rPr>
                      <w:rFonts w:ascii="Arial" w:hAnsi="Arial" w:cs="Arial"/>
                      <w:b/>
                      <w:sz w:val="16"/>
                      <w:szCs w:val="16"/>
                    </w:rPr>
                    <w:t>а – в разобранном виде, б – в собранном виде</w:t>
                  </w:r>
                </w:p>
                <w:p w:rsidR="0046709D" w:rsidRDefault="0046709D"/>
              </w:txbxContent>
            </v:textbox>
            <w10:wrap type="topAndBottom" anchorx="margin" anchory="margin"/>
          </v:shape>
        </w:pict>
      </w:r>
      <w:r>
        <w:rPr>
          <w:noProof/>
        </w:rPr>
        <w:pict>
          <v:shape id="_x0000_s1755" type="#_x0000_t202" style="position:absolute;left:0;text-align:left;margin-left:0;margin-top:0;width:462.05pt;height:332.85pt;z-index:251661824;mso-position-horizontal:left;mso-position-horizontal-relative:margin;mso-position-vertical:top;mso-position-vertical-relative:margin" stroked="f">
            <v:textbox inset="0,,0">
              <w:txbxContent>
                <w:p w:rsidR="0046709D" w:rsidRDefault="0046709D" w:rsidP="002537B8">
                  <w:pPr>
                    <w:jc w:val="center"/>
                    <w:rPr>
                      <w:sz w:val="28"/>
                      <w:szCs w:val="28"/>
                    </w:rPr>
                  </w:pPr>
                  <w:r>
                    <w:rPr>
                      <w:noProof/>
                      <w:sz w:val="28"/>
                      <w:szCs w:val="28"/>
                    </w:rPr>
                    <w:drawing>
                      <wp:inline distT="0" distB="0" distL="0" distR="0">
                        <wp:extent cx="5418712" cy="3835350"/>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srcRect/>
                                <a:stretch>
                                  <a:fillRect/>
                                </a:stretch>
                              </pic:blipFill>
                              <pic:spPr bwMode="auto">
                                <a:xfrm>
                                  <a:off x="0" y="0"/>
                                  <a:ext cx="5420389" cy="3836537"/>
                                </a:xfrm>
                                <a:prstGeom prst="rect">
                                  <a:avLst/>
                                </a:prstGeom>
                                <a:noFill/>
                                <a:ln w="9525">
                                  <a:noFill/>
                                  <a:miter lim="800000"/>
                                  <a:headEnd/>
                                  <a:tailEnd/>
                                </a:ln>
                              </pic:spPr>
                            </pic:pic>
                          </a:graphicData>
                        </a:graphic>
                      </wp:inline>
                    </w:drawing>
                  </w:r>
                </w:p>
                <w:p w:rsidR="0046709D" w:rsidRPr="000A35A8" w:rsidRDefault="0046709D" w:rsidP="002537B8">
                  <w:pPr>
                    <w:spacing w:before="120"/>
                    <w:jc w:val="center"/>
                    <w:rPr>
                      <w:rFonts w:ascii="Arial" w:hAnsi="Arial" w:cs="Arial"/>
                      <w:b/>
                      <w:sz w:val="16"/>
                      <w:szCs w:val="16"/>
                    </w:rPr>
                  </w:pPr>
                  <w:r w:rsidRPr="000A35A8">
                    <w:rPr>
                      <w:rFonts w:ascii="Arial" w:hAnsi="Arial" w:cs="Arial"/>
                      <w:b/>
                      <w:sz w:val="16"/>
                      <w:szCs w:val="16"/>
                    </w:rPr>
                    <w:t>Рис. 2. Рабочий чертеж корпусной детали</w:t>
                  </w:r>
                </w:p>
              </w:txbxContent>
            </v:textbox>
            <w10:wrap type="topAndBottom" anchorx="margin" anchory="margin"/>
          </v:shape>
        </w:pict>
      </w:r>
      <w:r w:rsidR="00EF1D74" w:rsidRPr="00246F3F">
        <w:t>Особенность данного задания заключалась в том, что на одной из цилиндрических поверхн</w:t>
      </w:r>
      <w:r w:rsidR="00EF1D74" w:rsidRPr="00246F3F">
        <w:t>о</w:t>
      </w:r>
      <w:r w:rsidR="00EF1D74" w:rsidRPr="00246F3F">
        <w:t>стей изделия было необходимо выполнить бай</w:t>
      </w:r>
      <w:r w:rsidR="00EF1D74" w:rsidRPr="00246F3F">
        <w:t>о</w:t>
      </w:r>
      <w:r w:rsidR="00EF1D74" w:rsidRPr="00246F3F">
        <w:t>нетную резьбу оригинальной формы по её ра</w:t>
      </w:r>
      <w:r w:rsidR="00EF1D74" w:rsidRPr="00246F3F">
        <w:t>з</w:t>
      </w:r>
      <w:r w:rsidR="00EF1D74" w:rsidRPr="00246F3F">
        <w:t xml:space="preserve">вертке. </w:t>
      </w:r>
    </w:p>
    <w:p w:rsidR="00EF1D74" w:rsidRPr="003E2F3D" w:rsidRDefault="00EF1D74" w:rsidP="00EF1D74">
      <w:pPr>
        <w:ind w:firstLine="397"/>
        <w:jc w:val="both"/>
      </w:pPr>
      <w:r w:rsidRPr="003E2F3D">
        <w:t>Команда ТИУ заняла 3-е место, чему мы очень рады. Лучше всех с заданием справились студенты Чувашского государственного универс</w:t>
      </w:r>
      <w:r w:rsidRPr="003E2F3D">
        <w:t>и</w:t>
      </w:r>
      <w:r w:rsidRPr="003E2F3D">
        <w:t>тета им. И.Н. Ульянова, а москвичи – команда РТУ МИРЭА – заняли 2-е место.</w:t>
      </w:r>
    </w:p>
    <w:p w:rsidR="00EF1D74" w:rsidRPr="00246F3F" w:rsidRDefault="00246F3F" w:rsidP="00EF1D74">
      <w:pPr>
        <w:ind w:firstLine="397"/>
        <w:jc w:val="both"/>
      </w:pPr>
      <w:r>
        <w:rPr>
          <w:spacing w:val="4"/>
        </w:rPr>
        <w:br w:type="column"/>
      </w:r>
      <w:r w:rsidR="00EF1D74" w:rsidRPr="00246F3F">
        <w:t>В октябре в Российском технологическом</w:t>
      </w:r>
      <w:r w:rsidRPr="00246F3F">
        <w:rPr>
          <w:lang w:val="en-US"/>
        </w:rPr>
        <w:t xml:space="preserve"> </w:t>
      </w:r>
      <w:r w:rsidR="00EF1D74" w:rsidRPr="00246F3F">
        <w:t>университете (РТУ МИРЭА, г. Москва) состоялась XXIII Всероссийская студенческая олимпиада по начертательной геометрии, инженерной и комп</w:t>
      </w:r>
      <w:r w:rsidR="00EF1D74" w:rsidRPr="00246F3F">
        <w:t>ь</w:t>
      </w:r>
      <w:r w:rsidR="00EF1D74" w:rsidRPr="00246F3F">
        <w:t>ютерной графике, в которой команда ТИУ учас</w:t>
      </w:r>
      <w:r w:rsidR="00EF1D74" w:rsidRPr="00246F3F">
        <w:t>т</w:t>
      </w:r>
      <w:r w:rsidR="00EF1D74" w:rsidRPr="00246F3F">
        <w:t xml:space="preserve">вует уже 16 лет. </w:t>
      </w:r>
    </w:p>
    <w:p w:rsidR="00EF1D74" w:rsidRPr="003E2F3D" w:rsidRDefault="00EF1D74" w:rsidP="00EF1D74">
      <w:pPr>
        <w:ind w:firstLine="397"/>
        <w:jc w:val="both"/>
      </w:pPr>
      <w:r w:rsidRPr="003E2F3D">
        <w:t>Всего в олимпиаде принимало участие 23 к</w:t>
      </w:r>
      <w:r w:rsidRPr="003E2F3D">
        <w:t>о</w:t>
      </w:r>
      <w:r w:rsidRPr="003E2F3D">
        <w:t xml:space="preserve">манды из разных вузов страны. </w:t>
      </w:r>
    </w:p>
    <w:p w:rsidR="00EF1D74" w:rsidRPr="00246F3F" w:rsidRDefault="00EF1D74" w:rsidP="00EF1D74">
      <w:pPr>
        <w:ind w:firstLine="397"/>
        <w:jc w:val="both"/>
      </w:pPr>
      <w:r w:rsidRPr="00246F3F">
        <w:t xml:space="preserve">В номинации «Компьютерная графика» было необходимо выполнить сборку амортизатора </w:t>
      </w:r>
      <w:r w:rsidRPr="00EE5661">
        <w:t>вел</w:t>
      </w:r>
      <w:r w:rsidRPr="00EE5661">
        <w:t>о</w:t>
      </w:r>
      <w:r w:rsidRPr="00EE5661">
        <w:t>сипеда (рис. 3) из отдельных деталей [10–12]:</w:t>
      </w:r>
    </w:p>
    <w:p w:rsidR="00EF1D74" w:rsidRPr="003E2F3D" w:rsidRDefault="00492051" w:rsidP="00EF1D74">
      <w:pPr>
        <w:pStyle w:val="affa"/>
        <w:ind w:left="397"/>
        <w:jc w:val="both"/>
        <w:rPr>
          <w:sz w:val="20"/>
          <w:szCs w:val="20"/>
        </w:rPr>
      </w:pPr>
      <w:r w:rsidRPr="00492051">
        <w:rPr>
          <w:noProof/>
        </w:rPr>
        <w:lastRenderedPageBreak/>
        <w:pict>
          <v:shape id="_x0000_s1758" type="#_x0000_t202" style="position:absolute;left:0;text-align:left;margin-left:0;margin-top:0;width:462.05pt;height:503.95pt;z-index:251664896;mso-position-horizontal:left;mso-position-horizontal-relative:margin;mso-position-vertical:top;mso-position-vertical-relative:margin" stroked="f">
            <v:textbox inset="0,,0">
              <w:txbxContent>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201"/>
                    <w:gridCol w:w="478"/>
                    <w:gridCol w:w="3563"/>
                  </w:tblGrid>
                  <w:tr w:rsidR="00246F3F" w:rsidRPr="00FA1107" w:rsidTr="00246F3F">
                    <w:trPr>
                      <w:trHeight w:val="4381"/>
                      <w:jc w:val="cent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F3F" w:rsidRPr="00653DCF" w:rsidRDefault="00246F3F" w:rsidP="00807CE3">
                        <w:pPr>
                          <w:jc w:val="center"/>
                          <w:rPr>
                            <w:sz w:val="16"/>
                            <w:szCs w:val="16"/>
                          </w:rPr>
                        </w:pPr>
                        <w:r>
                          <w:rPr>
                            <w:noProof/>
                            <w:sz w:val="16"/>
                            <w:szCs w:val="16"/>
                          </w:rPr>
                          <w:drawing>
                            <wp:inline distT="0" distB="0" distL="0" distR="0">
                              <wp:extent cx="2918460" cy="264604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t="2797"/>
                                      <a:stretch>
                                        <a:fillRect/>
                                      </a:stretch>
                                    </pic:blipFill>
                                    <pic:spPr bwMode="auto">
                                      <a:xfrm>
                                        <a:off x="0" y="0"/>
                                        <a:ext cx="2918460" cy="2646045"/>
                                      </a:xfrm>
                                      <a:prstGeom prst="rect">
                                        <a:avLst/>
                                      </a:prstGeom>
                                      <a:noFill/>
                                      <a:ln w="9525">
                                        <a:noFill/>
                                        <a:miter lim="800000"/>
                                        <a:headEnd/>
                                        <a:tailEnd/>
                                      </a:ln>
                                    </pic:spPr>
                                  </pic:pic>
                                </a:graphicData>
                              </a:graphic>
                            </wp:inline>
                          </w:drawing>
                        </w:r>
                      </w:p>
                    </w:tc>
                    <w:tc>
                      <w:tcPr>
                        <w:tcW w:w="469" w:type="dxa"/>
                        <w:tcBorders>
                          <w:top w:val="nil"/>
                          <w:left w:val="single" w:sz="4" w:space="0" w:color="auto"/>
                          <w:bottom w:val="nil"/>
                          <w:right w:val="single" w:sz="4" w:space="0" w:color="auto"/>
                        </w:tcBorders>
                        <w:shd w:val="clear" w:color="auto" w:fill="auto"/>
                        <w:vAlign w:val="center"/>
                      </w:tcPr>
                      <w:p w:rsidR="00246F3F" w:rsidRPr="00653DCF" w:rsidRDefault="00246F3F" w:rsidP="00807CE3">
                        <w:pPr>
                          <w:jc w:val="center"/>
                          <w:rPr>
                            <w:noProof/>
                            <w:sz w:val="16"/>
                            <w:szCs w:val="16"/>
                          </w:rPr>
                        </w:pPr>
                      </w:p>
                    </w:tc>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F3F" w:rsidRPr="00653DCF" w:rsidRDefault="00246F3F" w:rsidP="00807CE3">
                        <w:pPr>
                          <w:jc w:val="center"/>
                          <w:rPr>
                            <w:sz w:val="16"/>
                            <w:szCs w:val="16"/>
                          </w:rPr>
                        </w:pPr>
                        <w:r>
                          <w:rPr>
                            <w:noProof/>
                            <w:sz w:val="16"/>
                            <w:szCs w:val="16"/>
                          </w:rPr>
                          <w:drawing>
                            <wp:inline distT="0" distB="0" distL="0" distR="0">
                              <wp:extent cx="1381125" cy="2441575"/>
                              <wp:effectExtent l="19050" t="0" r="9525"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srcRect t="-1277" b="2"/>
                                      <a:stretch>
                                        <a:fillRect/>
                                      </a:stretch>
                                    </pic:blipFill>
                                    <pic:spPr bwMode="auto">
                                      <a:xfrm>
                                        <a:off x="0" y="0"/>
                                        <a:ext cx="1381125" cy="2441575"/>
                                      </a:xfrm>
                                      <a:prstGeom prst="rect">
                                        <a:avLst/>
                                      </a:prstGeom>
                                      <a:noFill/>
                                      <a:ln w="9525">
                                        <a:noFill/>
                                        <a:miter lim="800000"/>
                                        <a:headEnd/>
                                        <a:tailEnd/>
                                      </a:ln>
                                    </pic:spPr>
                                  </pic:pic>
                                </a:graphicData>
                              </a:graphic>
                            </wp:inline>
                          </w:drawing>
                        </w:r>
                      </w:p>
                    </w:tc>
                  </w:tr>
                  <w:tr w:rsidR="00246F3F" w:rsidRPr="00FA1107" w:rsidTr="00246F3F">
                    <w:trPr>
                      <w:jc w:val="center"/>
                    </w:trPr>
                    <w:tc>
                      <w:tcPr>
                        <w:tcW w:w="5098" w:type="dxa"/>
                        <w:tcBorders>
                          <w:top w:val="single" w:sz="4" w:space="0" w:color="auto"/>
                          <w:left w:val="nil"/>
                          <w:bottom w:val="single" w:sz="4" w:space="0" w:color="auto"/>
                          <w:right w:val="nil"/>
                        </w:tcBorders>
                        <w:shd w:val="clear" w:color="auto" w:fill="auto"/>
                        <w:vAlign w:val="center"/>
                        <w:hideMark/>
                      </w:tcPr>
                      <w:p w:rsidR="00246F3F" w:rsidRPr="00653DCF" w:rsidRDefault="00246F3F" w:rsidP="00807CE3">
                        <w:pPr>
                          <w:tabs>
                            <w:tab w:val="left" w:pos="3345"/>
                          </w:tabs>
                          <w:spacing w:before="120" w:after="120"/>
                          <w:jc w:val="center"/>
                          <w:rPr>
                            <w:rFonts w:ascii="Arial" w:hAnsi="Arial" w:cs="Arial"/>
                            <w:b/>
                            <w:sz w:val="16"/>
                            <w:szCs w:val="16"/>
                          </w:rPr>
                        </w:pPr>
                        <w:r w:rsidRPr="00653DCF">
                          <w:rPr>
                            <w:rFonts w:ascii="Arial" w:hAnsi="Arial" w:cs="Arial"/>
                            <w:b/>
                            <w:sz w:val="16"/>
                            <w:szCs w:val="16"/>
                          </w:rPr>
                          <w:t>а)</w:t>
                        </w:r>
                      </w:p>
                    </w:tc>
                    <w:tc>
                      <w:tcPr>
                        <w:tcW w:w="469" w:type="dxa"/>
                        <w:tcBorders>
                          <w:top w:val="nil"/>
                          <w:left w:val="nil"/>
                          <w:bottom w:val="nil"/>
                          <w:right w:val="nil"/>
                        </w:tcBorders>
                        <w:shd w:val="clear" w:color="auto" w:fill="auto"/>
                        <w:vAlign w:val="center"/>
                      </w:tcPr>
                      <w:p w:rsidR="00246F3F" w:rsidRPr="00653DCF" w:rsidRDefault="00246F3F" w:rsidP="00807CE3">
                        <w:pPr>
                          <w:spacing w:before="120" w:after="120"/>
                          <w:jc w:val="center"/>
                          <w:rPr>
                            <w:sz w:val="16"/>
                            <w:szCs w:val="16"/>
                          </w:rPr>
                        </w:pPr>
                      </w:p>
                    </w:tc>
                    <w:tc>
                      <w:tcPr>
                        <w:tcW w:w="3493" w:type="dxa"/>
                        <w:tcBorders>
                          <w:top w:val="single" w:sz="4" w:space="0" w:color="auto"/>
                          <w:left w:val="nil"/>
                          <w:bottom w:val="single" w:sz="4" w:space="0" w:color="auto"/>
                          <w:right w:val="nil"/>
                        </w:tcBorders>
                        <w:shd w:val="clear" w:color="auto" w:fill="auto"/>
                        <w:vAlign w:val="center"/>
                        <w:hideMark/>
                      </w:tcPr>
                      <w:p w:rsidR="00246F3F" w:rsidRPr="00653DCF" w:rsidRDefault="00246F3F" w:rsidP="00807CE3">
                        <w:pPr>
                          <w:spacing w:before="120" w:after="120"/>
                          <w:jc w:val="center"/>
                          <w:rPr>
                            <w:rFonts w:ascii="Arial" w:hAnsi="Arial" w:cs="Arial"/>
                            <w:b/>
                            <w:sz w:val="16"/>
                            <w:szCs w:val="16"/>
                          </w:rPr>
                        </w:pPr>
                        <w:r w:rsidRPr="00653DCF">
                          <w:rPr>
                            <w:rFonts w:ascii="Arial" w:hAnsi="Arial" w:cs="Arial"/>
                            <w:b/>
                            <w:sz w:val="16"/>
                            <w:szCs w:val="16"/>
                          </w:rPr>
                          <w:t>б)</w:t>
                        </w:r>
                      </w:p>
                    </w:tc>
                  </w:tr>
                  <w:tr w:rsidR="00246F3F" w:rsidRPr="00FA1107" w:rsidTr="00246F3F">
                    <w:trPr>
                      <w:trHeight w:val="4027"/>
                      <w:jc w:val="cent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F3F" w:rsidRPr="00653DCF" w:rsidRDefault="00246F3F" w:rsidP="00807CE3">
                        <w:pPr>
                          <w:tabs>
                            <w:tab w:val="left" w:pos="3345"/>
                          </w:tabs>
                          <w:jc w:val="center"/>
                          <w:rPr>
                            <w:sz w:val="16"/>
                            <w:szCs w:val="16"/>
                          </w:rPr>
                        </w:pPr>
                        <w:r>
                          <w:rPr>
                            <w:noProof/>
                            <w:sz w:val="16"/>
                            <w:szCs w:val="16"/>
                          </w:rPr>
                          <w:drawing>
                            <wp:inline distT="0" distB="0" distL="0" distR="0">
                              <wp:extent cx="3035300" cy="2421890"/>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srcRect t="493" b="-2"/>
                                      <a:stretch>
                                        <a:fillRect/>
                                      </a:stretch>
                                    </pic:blipFill>
                                    <pic:spPr bwMode="auto">
                                      <a:xfrm>
                                        <a:off x="0" y="0"/>
                                        <a:ext cx="3035300" cy="2421890"/>
                                      </a:xfrm>
                                      <a:prstGeom prst="rect">
                                        <a:avLst/>
                                      </a:prstGeom>
                                      <a:noFill/>
                                      <a:ln w="9525">
                                        <a:noFill/>
                                        <a:miter lim="800000"/>
                                        <a:headEnd/>
                                        <a:tailEnd/>
                                      </a:ln>
                                    </pic:spPr>
                                  </pic:pic>
                                </a:graphicData>
                              </a:graphic>
                            </wp:inline>
                          </w:drawing>
                        </w:r>
                      </w:p>
                    </w:tc>
                    <w:tc>
                      <w:tcPr>
                        <w:tcW w:w="469" w:type="dxa"/>
                        <w:tcBorders>
                          <w:top w:val="nil"/>
                          <w:left w:val="single" w:sz="4" w:space="0" w:color="auto"/>
                          <w:bottom w:val="nil"/>
                          <w:right w:val="single" w:sz="4" w:space="0" w:color="auto"/>
                        </w:tcBorders>
                        <w:shd w:val="clear" w:color="auto" w:fill="auto"/>
                        <w:vAlign w:val="center"/>
                      </w:tcPr>
                      <w:p w:rsidR="00246F3F" w:rsidRPr="00653DCF" w:rsidRDefault="00246F3F" w:rsidP="00807CE3">
                        <w:pPr>
                          <w:jc w:val="center"/>
                          <w:rPr>
                            <w:noProof/>
                            <w:sz w:val="16"/>
                            <w:szCs w:val="16"/>
                          </w:rPr>
                        </w:pPr>
                      </w:p>
                    </w:tc>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F3F" w:rsidRPr="00653DCF" w:rsidRDefault="00246F3F" w:rsidP="00807CE3">
                        <w:pPr>
                          <w:jc w:val="center"/>
                          <w:rPr>
                            <w:sz w:val="16"/>
                            <w:szCs w:val="16"/>
                          </w:rPr>
                        </w:pPr>
                        <w:r>
                          <w:rPr>
                            <w:noProof/>
                            <w:sz w:val="16"/>
                            <w:szCs w:val="16"/>
                          </w:rPr>
                          <w:drawing>
                            <wp:inline distT="0" distB="0" distL="0" distR="0">
                              <wp:extent cx="1896745" cy="2451100"/>
                              <wp:effectExtent l="19050" t="0" r="8255"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1896745" cy="2451100"/>
                                      </a:xfrm>
                                      <a:prstGeom prst="rect">
                                        <a:avLst/>
                                      </a:prstGeom>
                                      <a:noFill/>
                                      <a:ln w="9525">
                                        <a:noFill/>
                                        <a:miter lim="800000"/>
                                        <a:headEnd/>
                                        <a:tailEnd/>
                                      </a:ln>
                                    </pic:spPr>
                                  </pic:pic>
                                </a:graphicData>
                              </a:graphic>
                            </wp:inline>
                          </w:drawing>
                        </w:r>
                      </w:p>
                    </w:tc>
                  </w:tr>
                  <w:tr w:rsidR="00246F3F" w:rsidRPr="00FA1107" w:rsidTr="00246F3F">
                    <w:trPr>
                      <w:jc w:val="center"/>
                    </w:trPr>
                    <w:tc>
                      <w:tcPr>
                        <w:tcW w:w="5098" w:type="dxa"/>
                        <w:tcBorders>
                          <w:top w:val="single" w:sz="4" w:space="0" w:color="auto"/>
                          <w:left w:val="nil"/>
                          <w:bottom w:val="nil"/>
                          <w:right w:val="nil"/>
                        </w:tcBorders>
                        <w:shd w:val="clear" w:color="auto" w:fill="auto"/>
                        <w:vAlign w:val="center"/>
                        <w:hideMark/>
                      </w:tcPr>
                      <w:p w:rsidR="00246F3F" w:rsidRPr="00653DCF" w:rsidRDefault="00246F3F" w:rsidP="00807CE3">
                        <w:pPr>
                          <w:tabs>
                            <w:tab w:val="left" w:pos="3345"/>
                          </w:tabs>
                          <w:spacing w:before="120"/>
                          <w:jc w:val="center"/>
                          <w:rPr>
                            <w:rFonts w:ascii="Arial" w:hAnsi="Arial" w:cs="Arial"/>
                            <w:b/>
                            <w:sz w:val="16"/>
                            <w:szCs w:val="16"/>
                          </w:rPr>
                        </w:pPr>
                        <w:r w:rsidRPr="00653DCF">
                          <w:rPr>
                            <w:rFonts w:ascii="Arial" w:hAnsi="Arial" w:cs="Arial"/>
                            <w:b/>
                            <w:sz w:val="16"/>
                            <w:szCs w:val="16"/>
                          </w:rPr>
                          <w:t>в)</w:t>
                        </w:r>
                      </w:p>
                    </w:tc>
                    <w:tc>
                      <w:tcPr>
                        <w:tcW w:w="469" w:type="dxa"/>
                        <w:tcBorders>
                          <w:top w:val="nil"/>
                          <w:left w:val="nil"/>
                          <w:bottom w:val="nil"/>
                          <w:right w:val="nil"/>
                        </w:tcBorders>
                        <w:shd w:val="clear" w:color="auto" w:fill="auto"/>
                        <w:vAlign w:val="center"/>
                      </w:tcPr>
                      <w:p w:rsidR="00246F3F" w:rsidRPr="00653DCF" w:rsidRDefault="00246F3F" w:rsidP="00807CE3">
                        <w:pPr>
                          <w:spacing w:before="120"/>
                          <w:jc w:val="center"/>
                          <w:rPr>
                            <w:sz w:val="16"/>
                            <w:szCs w:val="16"/>
                          </w:rPr>
                        </w:pPr>
                      </w:p>
                    </w:tc>
                    <w:tc>
                      <w:tcPr>
                        <w:tcW w:w="3493" w:type="dxa"/>
                        <w:tcBorders>
                          <w:top w:val="single" w:sz="4" w:space="0" w:color="auto"/>
                          <w:left w:val="nil"/>
                          <w:bottom w:val="nil"/>
                          <w:right w:val="nil"/>
                        </w:tcBorders>
                        <w:shd w:val="clear" w:color="auto" w:fill="auto"/>
                        <w:vAlign w:val="center"/>
                        <w:hideMark/>
                      </w:tcPr>
                      <w:p w:rsidR="00246F3F" w:rsidRPr="00653DCF" w:rsidRDefault="00246F3F" w:rsidP="00807CE3">
                        <w:pPr>
                          <w:spacing w:before="120"/>
                          <w:jc w:val="center"/>
                          <w:rPr>
                            <w:rFonts w:ascii="Arial" w:hAnsi="Arial" w:cs="Arial"/>
                            <w:b/>
                            <w:sz w:val="16"/>
                            <w:szCs w:val="16"/>
                          </w:rPr>
                        </w:pPr>
                        <w:r w:rsidRPr="00653DCF">
                          <w:rPr>
                            <w:rFonts w:ascii="Arial" w:hAnsi="Arial" w:cs="Arial"/>
                            <w:b/>
                            <w:sz w:val="16"/>
                            <w:szCs w:val="16"/>
                          </w:rPr>
                          <w:t>г)</w:t>
                        </w:r>
                      </w:p>
                    </w:tc>
                  </w:tr>
                </w:tbl>
                <w:p w:rsidR="009659A4" w:rsidRDefault="009659A4" w:rsidP="009659A4">
                  <w:pPr>
                    <w:jc w:val="center"/>
                    <w:rPr>
                      <w:rFonts w:ascii="Arial" w:hAnsi="Arial" w:cs="Arial"/>
                      <w:b/>
                      <w:sz w:val="16"/>
                      <w:szCs w:val="16"/>
                      <w:lang w:val="en-US"/>
                    </w:rPr>
                  </w:pPr>
                </w:p>
                <w:p w:rsidR="00246F3F" w:rsidRPr="00653DCF" w:rsidRDefault="00246F3F" w:rsidP="009659A4">
                  <w:pPr>
                    <w:jc w:val="center"/>
                    <w:rPr>
                      <w:rFonts w:ascii="Arial" w:hAnsi="Arial" w:cs="Arial"/>
                      <w:b/>
                      <w:sz w:val="16"/>
                      <w:szCs w:val="16"/>
                    </w:rPr>
                  </w:pPr>
                  <w:r w:rsidRPr="00653DCF">
                    <w:rPr>
                      <w:rFonts w:ascii="Arial" w:hAnsi="Arial" w:cs="Arial"/>
                      <w:b/>
                      <w:sz w:val="16"/>
                      <w:szCs w:val="16"/>
                    </w:rPr>
                    <w:t>Рис. 4. 2</w:t>
                  </w:r>
                  <w:r w:rsidRPr="00653DCF">
                    <w:rPr>
                      <w:rFonts w:ascii="Arial" w:hAnsi="Arial" w:cs="Arial"/>
                      <w:b/>
                      <w:sz w:val="16"/>
                      <w:szCs w:val="16"/>
                      <w:lang w:val="en-US"/>
                    </w:rPr>
                    <w:t>D</w:t>
                  </w:r>
                  <w:r w:rsidRPr="00653DCF">
                    <w:rPr>
                      <w:rFonts w:ascii="Arial" w:hAnsi="Arial" w:cs="Arial"/>
                      <w:b/>
                      <w:sz w:val="16"/>
                      <w:szCs w:val="16"/>
                    </w:rPr>
                    <w:t xml:space="preserve">-изображения деталей амортизатора велосипеда: </w:t>
                  </w:r>
                </w:p>
                <w:p w:rsidR="00246F3F" w:rsidRPr="00653DCF" w:rsidRDefault="00246F3F" w:rsidP="00246F3F">
                  <w:pPr>
                    <w:jc w:val="center"/>
                    <w:rPr>
                      <w:rFonts w:ascii="Arial" w:hAnsi="Arial" w:cs="Arial"/>
                      <w:b/>
                      <w:sz w:val="16"/>
                      <w:szCs w:val="16"/>
                    </w:rPr>
                  </w:pPr>
                  <w:r w:rsidRPr="00653DCF">
                    <w:rPr>
                      <w:rFonts w:ascii="Arial" w:hAnsi="Arial" w:cs="Arial"/>
                      <w:b/>
                      <w:sz w:val="16"/>
                      <w:szCs w:val="16"/>
                    </w:rPr>
                    <w:t>а – верхняя часть штанги, б – пружина, в – основание, г – гайка</w:t>
                  </w:r>
                </w:p>
                <w:p w:rsidR="001F571E" w:rsidRPr="001F571E" w:rsidRDefault="001F571E" w:rsidP="001F571E">
                  <w:pPr>
                    <w:rPr>
                      <w:szCs w:val="16"/>
                    </w:rPr>
                  </w:pPr>
                </w:p>
              </w:txbxContent>
            </v:textbox>
            <w10:wrap type="topAndBottom" anchorx="margin" anchory="margin"/>
          </v:shape>
        </w:pict>
      </w:r>
      <w:r w:rsidR="00EF1D74">
        <w:rPr>
          <w:sz w:val="20"/>
          <w:szCs w:val="20"/>
        </w:rPr>
        <w:t xml:space="preserve">– </w:t>
      </w:r>
      <w:r w:rsidR="00EF1D74" w:rsidRPr="003E2F3D">
        <w:rPr>
          <w:sz w:val="20"/>
          <w:szCs w:val="20"/>
        </w:rPr>
        <w:t>верхняя часть штанги;</w:t>
      </w:r>
    </w:p>
    <w:p w:rsidR="00EF1D74" w:rsidRPr="003E2F3D" w:rsidRDefault="00EF1D74" w:rsidP="00EF1D74">
      <w:pPr>
        <w:pStyle w:val="affa"/>
        <w:ind w:left="397"/>
        <w:jc w:val="both"/>
        <w:rPr>
          <w:sz w:val="20"/>
          <w:szCs w:val="20"/>
        </w:rPr>
      </w:pPr>
      <w:r>
        <w:rPr>
          <w:sz w:val="20"/>
          <w:szCs w:val="20"/>
        </w:rPr>
        <w:t xml:space="preserve">– </w:t>
      </w:r>
      <w:r w:rsidRPr="003E2F3D">
        <w:rPr>
          <w:sz w:val="20"/>
          <w:szCs w:val="20"/>
        </w:rPr>
        <w:t>пружина;</w:t>
      </w:r>
    </w:p>
    <w:p w:rsidR="00EF1D74" w:rsidRPr="003E2F3D" w:rsidRDefault="00EF1D74" w:rsidP="00EF1D74">
      <w:pPr>
        <w:pStyle w:val="affa"/>
        <w:ind w:left="397"/>
        <w:jc w:val="both"/>
        <w:rPr>
          <w:sz w:val="20"/>
          <w:szCs w:val="20"/>
        </w:rPr>
      </w:pPr>
      <w:r>
        <w:rPr>
          <w:sz w:val="20"/>
          <w:szCs w:val="20"/>
        </w:rPr>
        <w:t xml:space="preserve">– </w:t>
      </w:r>
      <w:r w:rsidRPr="003E2F3D">
        <w:rPr>
          <w:sz w:val="20"/>
          <w:szCs w:val="20"/>
        </w:rPr>
        <w:t>основание;</w:t>
      </w:r>
    </w:p>
    <w:p w:rsidR="00EF1D74" w:rsidRPr="003E2F3D" w:rsidRDefault="00EF1D74" w:rsidP="00EF1D74">
      <w:pPr>
        <w:pStyle w:val="affa"/>
        <w:ind w:left="397"/>
        <w:jc w:val="both"/>
        <w:rPr>
          <w:sz w:val="20"/>
          <w:szCs w:val="20"/>
        </w:rPr>
      </w:pPr>
      <w:r>
        <w:rPr>
          <w:sz w:val="20"/>
          <w:szCs w:val="20"/>
        </w:rPr>
        <w:t xml:space="preserve">– </w:t>
      </w:r>
      <w:r w:rsidRPr="003E2F3D">
        <w:rPr>
          <w:sz w:val="20"/>
          <w:szCs w:val="20"/>
        </w:rPr>
        <w:t>гайка М27 </w:t>
      </w:r>
      <w:r w:rsidRPr="003E2F3D">
        <w:rPr>
          <w:sz w:val="20"/>
          <w:szCs w:val="20"/>
        </w:rPr>
        <w:sym w:font="Symbol" w:char="F0B4"/>
      </w:r>
      <w:r w:rsidRPr="003E2F3D">
        <w:rPr>
          <w:sz w:val="20"/>
          <w:szCs w:val="20"/>
        </w:rPr>
        <w:t> 2.</w:t>
      </w:r>
    </w:p>
    <w:p w:rsidR="00EF1D74" w:rsidRPr="00246F3F" w:rsidRDefault="00EF1D74" w:rsidP="00EF1D74">
      <w:pPr>
        <w:ind w:firstLine="397"/>
        <w:jc w:val="both"/>
        <w:rPr>
          <w:spacing w:val="4"/>
        </w:rPr>
      </w:pPr>
      <w:r w:rsidRPr="00246F3F">
        <w:rPr>
          <w:spacing w:val="4"/>
        </w:rPr>
        <w:t>3</w:t>
      </w:r>
      <w:r w:rsidRPr="00246F3F">
        <w:rPr>
          <w:spacing w:val="4"/>
          <w:lang w:val="en-US"/>
        </w:rPr>
        <w:t>D</w:t>
      </w:r>
      <w:r w:rsidRPr="00246F3F">
        <w:rPr>
          <w:spacing w:val="4"/>
        </w:rPr>
        <w:t>-модели деталей строились по их 2</w:t>
      </w:r>
      <w:r w:rsidRPr="00246F3F">
        <w:rPr>
          <w:spacing w:val="4"/>
          <w:lang w:val="en-US"/>
        </w:rPr>
        <w:t>D</w:t>
      </w:r>
      <w:r w:rsidRPr="00246F3F">
        <w:rPr>
          <w:spacing w:val="4"/>
        </w:rPr>
        <w:t>-изображениям (</w:t>
      </w:r>
      <w:r w:rsidRPr="0060462E">
        <w:rPr>
          <w:spacing w:val="4"/>
        </w:rPr>
        <w:t>рис. 4),</w:t>
      </w:r>
      <w:r w:rsidRPr="00246F3F">
        <w:rPr>
          <w:spacing w:val="4"/>
        </w:rPr>
        <w:t xml:space="preserve"> приведенным в задании.</w:t>
      </w:r>
    </w:p>
    <w:p w:rsidR="00EF1D74" w:rsidRPr="0046709D" w:rsidRDefault="00EF1D74" w:rsidP="00EF1D74">
      <w:pPr>
        <w:ind w:firstLine="397"/>
        <w:jc w:val="both"/>
        <w:rPr>
          <w:spacing w:val="4"/>
        </w:rPr>
      </w:pPr>
      <w:r w:rsidRPr="0046709D">
        <w:rPr>
          <w:spacing w:val="4"/>
        </w:rPr>
        <w:t>После сборки изделия необходимо рассч</w:t>
      </w:r>
      <w:r w:rsidRPr="0046709D">
        <w:rPr>
          <w:spacing w:val="4"/>
        </w:rPr>
        <w:t>и</w:t>
      </w:r>
      <w:r w:rsidRPr="0046709D">
        <w:rPr>
          <w:spacing w:val="4"/>
        </w:rPr>
        <w:t>тать массу амортизатора и зафиксировать ответ в виде гравировки на внутренней части диска основания.</w:t>
      </w:r>
    </w:p>
    <w:p w:rsidR="00EF1D74" w:rsidRPr="003E2F3D" w:rsidRDefault="00EF1D74" w:rsidP="00EF1D74">
      <w:pPr>
        <w:ind w:firstLine="397"/>
        <w:jc w:val="both"/>
      </w:pPr>
      <w:r w:rsidRPr="003E2F3D">
        <w:t>В результате было предложено выполнить анимацию вращения гайки и перемещения деталей вдоль резьбы верхней части штанги при перем</w:t>
      </w:r>
      <w:r w:rsidRPr="003E2F3D">
        <w:t>е</w:t>
      </w:r>
      <w:r w:rsidRPr="003E2F3D">
        <w:t>щении основания.</w:t>
      </w:r>
    </w:p>
    <w:p w:rsidR="00EF1D74" w:rsidRPr="003E2F3D" w:rsidRDefault="00EF1D74" w:rsidP="00C46957">
      <w:pPr>
        <w:ind w:firstLine="397"/>
        <w:jc w:val="both"/>
      </w:pPr>
      <w:r w:rsidRPr="003E2F3D">
        <w:t>Применение технологии анимации в данном задании вызвало особый интерес у участников</w:t>
      </w:r>
      <w:r w:rsidR="0046709D">
        <w:t xml:space="preserve"> </w:t>
      </w:r>
      <w:r w:rsidR="00807CE3">
        <w:br w:type="column"/>
      </w:r>
      <w:r w:rsidRPr="003E2F3D">
        <w:t>олимпиады, так как задание данного рода было</w:t>
      </w:r>
      <w:r w:rsidR="00C46957">
        <w:t xml:space="preserve"> </w:t>
      </w:r>
      <w:r w:rsidRPr="003E2F3D">
        <w:t>предложено впервые. Студенты успешно справ</w:t>
      </w:r>
      <w:r w:rsidRPr="003E2F3D">
        <w:t>и</w:t>
      </w:r>
      <w:r w:rsidRPr="003E2F3D">
        <w:t>лись с применением модуля анимации, встроенн</w:t>
      </w:r>
      <w:r w:rsidRPr="003E2F3D">
        <w:t>о</w:t>
      </w:r>
      <w:r w:rsidRPr="003E2F3D">
        <w:t>го в программный пакет КОМПАС-3</w:t>
      </w:r>
      <w:r w:rsidRPr="003E2F3D">
        <w:rPr>
          <w:lang w:val="en-US"/>
        </w:rPr>
        <w:t>D</w:t>
      </w:r>
      <w:r w:rsidRPr="003E2F3D">
        <w:t>.</w:t>
      </w:r>
    </w:p>
    <w:p w:rsidR="00EF1D74" w:rsidRPr="003E2F3D" w:rsidRDefault="00EF1D74" w:rsidP="00EF1D74">
      <w:pPr>
        <w:ind w:firstLine="397"/>
        <w:jc w:val="both"/>
      </w:pPr>
      <w:r w:rsidRPr="003E2F3D">
        <w:t>Команда ТИУ в Москве заняла 2-е место в номинации «Инженерная графика», уступив лишь команде Московского государственного технич</w:t>
      </w:r>
      <w:r w:rsidRPr="003E2F3D">
        <w:t>е</w:t>
      </w:r>
      <w:r w:rsidRPr="003E2F3D">
        <w:t>ского университета им. Н.Э. Баумана. В личном зачете 2-е место занял студент ТИУ Владимир Ф</w:t>
      </w:r>
      <w:r w:rsidRPr="003E2F3D">
        <w:t>е</w:t>
      </w:r>
      <w:r w:rsidRPr="003E2F3D">
        <w:t>октистов.</w:t>
      </w:r>
    </w:p>
    <w:p w:rsidR="00EF1D74" w:rsidRPr="003E2F3D" w:rsidRDefault="00EF1D74" w:rsidP="00EF1D74">
      <w:pPr>
        <w:ind w:firstLine="397"/>
        <w:jc w:val="both"/>
      </w:pPr>
      <w:r w:rsidRPr="003E2F3D">
        <w:t>В номинации «Компьютерная графика» к</w:t>
      </w:r>
      <w:r w:rsidRPr="003E2F3D">
        <w:t>о</w:t>
      </w:r>
      <w:r w:rsidRPr="003E2F3D">
        <w:t>манда ТИУ заняла 5-е место. 1-е место заняли ст</w:t>
      </w:r>
      <w:r w:rsidRPr="003E2F3D">
        <w:t>у</w:t>
      </w:r>
      <w:r w:rsidRPr="003E2F3D">
        <w:t>денты из РТУ МИРЭА, 2-е место – команда МГТУ им. Н.Э. Баумана, а 3-е место – у Балтийского г</w:t>
      </w:r>
      <w:r w:rsidRPr="003E2F3D">
        <w:t>о</w:t>
      </w:r>
      <w:r w:rsidRPr="003E2F3D">
        <w:t>сударственного технического университета «ВОЕНМЕХ» им. Д.Ф. Устинова.</w:t>
      </w:r>
    </w:p>
    <w:p w:rsidR="00EF1D74" w:rsidRPr="003E2F3D" w:rsidRDefault="00EF1D74" w:rsidP="0046709D">
      <w:pPr>
        <w:pageBreakBefore/>
        <w:ind w:firstLine="397"/>
        <w:jc w:val="both"/>
        <w:rPr>
          <w:b/>
          <w:bCs/>
        </w:rPr>
      </w:pPr>
      <w:r w:rsidRPr="003E2F3D">
        <w:rPr>
          <w:b/>
          <w:bCs/>
        </w:rPr>
        <w:lastRenderedPageBreak/>
        <w:t>Заключение</w:t>
      </w:r>
    </w:p>
    <w:p w:rsidR="00EF1D74" w:rsidRPr="00114226" w:rsidRDefault="00EF1D74" w:rsidP="00EF1D74">
      <w:pPr>
        <w:ind w:firstLine="397"/>
        <w:jc w:val="both"/>
        <w:rPr>
          <w:spacing w:val="2"/>
        </w:rPr>
      </w:pPr>
      <w:r w:rsidRPr="00AD681D">
        <w:rPr>
          <w:spacing w:val="2"/>
        </w:rPr>
        <w:t>С 1998 года студенты ТИУ ежегодно прин</w:t>
      </w:r>
      <w:r w:rsidRPr="00AD681D">
        <w:rPr>
          <w:spacing w:val="2"/>
        </w:rPr>
        <w:t>и</w:t>
      </w:r>
      <w:r w:rsidRPr="00AD681D">
        <w:rPr>
          <w:spacing w:val="2"/>
        </w:rPr>
        <w:t xml:space="preserve">мают участие в региональных, всероссийских и международных олимпиадах по начертательной геометрии, инженерной и компьютерной графике, а также геометрическому </w:t>
      </w:r>
      <w:r w:rsidRPr="00114226">
        <w:rPr>
          <w:spacing w:val="2"/>
        </w:rPr>
        <w:t xml:space="preserve">моделированию [13]. </w:t>
      </w:r>
    </w:p>
    <w:p w:rsidR="00EF1D74" w:rsidRPr="00114226" w:rsidRDefault="00EF1D74" w:rsidP="00EF1D74">
      <w:pPr>
        <w:ind w:firstLine="397"/>
        <w:jc w:val="both"/>
      </w:pPr>
      <w:r w:rsidRPr="00114226">
        <w:t xml:space="preserve">На кафедре «Прикладная механика» в секции «Инженерная и компьютерная графика» выстроена система графической компьютерной подготовки студентов к олимпиадам различного уровня. </w:t>
      </w:r>
    </w:p>
    <w:p w:rsidR="00EF1D74" w:rsidRPr="003E2F3D" w:rsidRDefault="00EF1D74" w:rsidP="00EF1D74">
      <w:pPr>
        <w:ind w:firstLine="397"/>
        <w:jc w:val="both"/>
      </w:pPr>
      <w:r w:rsidRPr="00114226">
        <w:lastRenderedPageBreak/>
        <w:t>Участие в олимпиадах даёт студентам во</w:t>
      </w:r>
      <w:r w:rsidRPr="00114226">
        <w:t>з</w:t>
      </w:r>
      <w:r w:rsidRPr="00114226">
        <w:t>можность развивать свой творческий потенциал и приобретать опыт работы в команде [14].</w:t>
      </w:r>
      <w:r w:rsidRPr="003E2F3D">
        <w:t xml:space="preserve"> </w:t>
      </w:r>
    </w:p>
    <w:p w:rsidR="003559CD" w:rsidRPr="00C54AE6" w:rsidRDefault="00EF1D74" w:rsidP="00EF1D74">
      <w:pPr>
        <w:ind w:firstLine="397"/>
        <w:jc w:val="both"/>
        <w:outlineLvl w:val="2"/>
        <w:rPr>
          <w:b/>
          <w:spacing w:val="6"/>
        </w:rPr>
      </w:pPr>
      <w:r w:rsidRPr="00C54AE6">
        <w:rPr>
          <w:spacing w:val="6"/>
        </w:rPr>
        <w:t>Всероссийские олимпиады способствуют установке связей между вузами страны, так как каждую команду сопровождает преподаватель, который занимается подготовкой студентов. Это позволяет совершенствовать учебный пр</w:t>
      </w:r>
      <w:r w:rsidRPr="00C54AE6">
        <w:rPr>
          <w:spacing w:val="6"/>
        </w:rPr>
        <w:t>о</w:t>
      </w:r>
      <w:r w:rsidRPr="00C54AE6">
        <w:rPr>
          <w:spacing w:val="6"/>
        </w:rPr>
        <w:t>цесс и методы преподавания графических ди</w:t>
      </w:r>
      <w:r w:rsidRPr="00C54AE6">
        <w:rPr>
          <w:spacing w:val="6"/>
        </w:rPr>
        <w:t>с</w:t>
      </w:r>
      <w:r w:rsidRPr="00C54AE6">
        <w:rPr>
          <w:spacing w:val="6"/>
        </w:rPr>
        <w:t>циплин.</w:t>
      </w:r>
    </w:p>
    <w:p w:rsidR="00D672C5" w:rsidRPr="00E3387B" w:rsidRDefault="00492051" w:rsidP="00E3387B">
      <w:pPr>
        <w:ind w:firstLine="397"/>
        <w:jc w:val="both"/>
        <w:rPr>
          <w:spacing w:val="-4"/>
        </w:rPr>
      </w:pPr>
      <w:r w:rsidRPr="00492051">
        <w:rPr>
          <w:b/>
          <w:noProof/>
          <w:spacing w:val="-2"/>
        </w:rPr>
        <w:pict>
          <v:shape id="_x0000_s1759" type="#_x0000_t202" style="position:absolute;left:0;text-align:left;margin-left:0;margin-top:0;width:462.05pt;height:561.55pt;z-index:251665920;mso-position-horizontal:left;mso-position-horizontal-relative:margin;mso-position-vertical:bottom;mso-position-vertical-relative:margin" stroked="f">
            <v:textbox inset="0,,0">
              <w:txbxContent>
                <w:p w:rsidR="00D40EF3" w:rsidRPr="005F6146" w:rsidRDefault="00D40EF3" w:rsidP="00523AFF">
                  <w:pPr>
                    <w:jc w:val="center"/>
                    <w:rPr>
                      <w:b/>
                      <w:bCs/>
                    </w:rPr>
                  </w:pPr>
                  <w:r w:rsidRPr="005F6146">
                    <w:rPr>
                      <w:b/>
                      <w:bCs/>
                    </w:rPr>
                    <w:t>Список литературы</w:t>
                  </w:r>
                </w:p>
                <w:p w:rsidR="00D40EF3" w:rsidRPr="00175FE2" w:rsidRDefault="00D40EF3" w:rsidP="00175FE2">
                  <w:pPr>
                    <w:pStyle w:val="affa"/>
                    <w:numPr>
                      <w:ilvl w:val="0"/>
                      <w:numId w:val="34"/>
                    </w:numPr>
                    <w:jc w:val="both"/>
                    <w:rPr>
                      <w:sz w:val="20"/>
                      <w:szCs w:val="20"/>
                    </w:rPr>
                  </w:pPr>
                  <w:r w:rsidRPr="00175FE2">
                    <w:rPr>
                      <w:sz w:val="20"/>
                      <w:szCs w:val="20"/>
                    </w:rPr>
                    <w:t>Вольхин К.А., Лейбов А.М. Проблемы формирования графической компетентности в системе вы</w:t>
                  </w:r>
                  <w:r w:rsidRPr="00175FE2">
                    <w:rPr>
                      <w:sz w:val="20"/>
                      <w:szCs w:val="20"/>
                    </w:rPr>
                    <w:t>с</w:t>
                  </w:r>
                  <w:r w:rsidRPr="00175FE2">
                    <w:rPr>
                      <w:sz w:val="20"/>
                      <w:szCs w:val="20"/>
                    </w:rPr>
                    <w:t>шего профессионального образования // Философия образования. 2012. №</w:t>
                  </w:r>
                  <w:r w:rsidRPr="00175FE2">
                    <w:rPr>
                      <w:sz w:val="20"/>
                      <w:szCs w:val="20"/>
                      <w:lang w:val="en-US"/>
                    </w:rPr>
                    <w:t xml:space="preserve"> </w:t>
                  </w:r>
                  <w:r w:rsidRPr="00175FE2">
                    <w:rPr>
                      <w:sz w:val="20"/>
                      <w:szCs w:val="20"/>
                    </w:rPr>
                    <w:t>4 (43). С. 16</w:t>
                  </w:r>
                  <w:r w:rsidRPr="00175FE2">
                    <w:rPr>
                      <w:sz w:val="20"/>
                      <w:szCs w:val="20"/>
                      <w:lang w:val="en-US"/>
                    </w:rPr>
                    <w:t>–</w:t>
                  </w:r>
                  <w:r w:rsidRPr="00175FE2">
                    <w:rPr>
                      <w:sz w:val="20"/>
                      <w:szCs w:val="20"/>
                    </w:rPr>
                    <w:t>22.</w:t>
                  </w:r>
                </w:p>
                <w:p w:rsidR="00D40EF3" w:rsidRPr="00175FE2" w:rsidRDefault="00D40EF3" w:rsidP="00175FE2">
                  <w:pPr>
                    <w:pStyle w:val="affa"/>
                    <w:numPr>
                      <w:ilvl w:val="0"/>
                      <w:numId w:val="34"/>
                    </w:numPr>
                    <w:jc w:val="both"/>
                    <w:rPr>
                      <w:sz w:val="20"/>
                      <w:szCs w:val="20"/>
                    </w:rPr>
                  </w:pPr>
                  <w:r w:rsidRPr="00175FE2">
                    <w:rPr>
                      <w:sz w:val="20"/>
                      <w:szCs w:val="20"/>
                    </w:rPr>
                    <w:t>Фокина Н.И., Бощенко Т.В. Поиск эффективной методической системы обучения студентов комп</w:t>
                  </w:r>
                  <w:r w:rsidRPr="00175FE2">
                    <w:rPr>
                      <w:sz w:val="20"/>
                      <w:szCs w:val="20"/>
                    </w:rPr>
                    <w:t>ь</w:t>
                  </w:r>
                  <w:r w:rsidRPr="00175FE2">
                    <w:rPr>
                      <w:sz w:val="20"/>
                      <w:szCs w:val="20"/>
                    </w:rPr>
                    <w:t>ютерной графике // Геометрия и графика. 2013. Т. 1, № 1. С. 68</w:t>
                  </w:r>
                  <w:r w:rsidRPr="00175FE2">
                    <w:rPr>
                      <w:sz w:val="20"/>
                      <w:szCs w:val="20"/>
                      <w:lang w:val="en-US"/>
                    </w:rPr>
                    <w:t>–</w:t>
                  </w:r>
                  <w:r w:rsidRPr="00175FE2">
                    <w:rPr>
                      <w:sz w:val="20"/>
                      <w:szCs w:val="20"/>
                    </w:rPr>
                    <w:t>69.</w:t>
                  </w:r>
                </w:p>
                <w:p w:rsidR="00D40EF3" w:rsidRPr="00175FE2" w:rsidRDefault="00D40EF3" w:rsidP="00175FE2">
                  <w:pPr>
                    <w:pStyle w:val="affa"/>
                    <w:numPr>
                      <w:ilvl w:val="0"/>
                      <w:numId w:val="34"/>
                    </w:numPr>
                    <w:jc w:val="both"/>
                    <w:rPr>
                      <w:sz w:val="20"/>
                      <w:szCs w:val="20"/>
                    </w:rPr>
                  </w:pPr>
                  <w:r w:rsidRPr="00175FE2">
                    <w:rPr>
                      <w:sz w:val="20"/>
                      <w:szCs w:val="20"/>
                    </w:rPr>
                    <w:t>Бощенко Т.В., Плесовских В.В. Моделирование сборочных единиц в системах автоматизированного проектирования // Проблемы функционирования систем транспорта: материалы Всероссийской научно-практической конференции студентов, аспирантов и молодых учёных (Тюмень, 14–16 ноября 2012 года). Тюмень: Тюменский государственный нефтегазовый университет, 2012. С. 95</w:t>
                  </w:r>
                  <w:r w:rsidRPr="00175FE2">
                    <w:rPr>
                      <w:sz w:val="20"/>
                      <w:szCs w:val="20"/>
                      <w:lang w:val="en-US"/>
                    </w:rPr>
                    <w:t>–</w:t>
                  </w:r>
                  <w:r w:rsidRPr="00175FE2">
                    <w:rPr>
                      <w:sz w:val="20"/>
                      <w:szCs w:val="20"/>
                    </w:rPr>
                    <w:t>97.</w:t>
                  </w:r>
                </w:p>
                <w:p w:rsidR="00D40EF3" w:rsidRPr="00175FE2" w:rsidRDefault="00D40EF3" w:rsidP="00175FE2">
                  <w:pPr>
                    <w:pStyle w:val="affa"/>
                    <w:numPr>
                      <w:ilvl w:val="0"/>
                      <w:numId w:val="34"/>
                    </w:numPr>
                    <w:jc w:val="both"/>
                    <w:rPr>
                      <w:sz w:val="20"/>
                      <w:szCs w:val="20"/>
                    </w:rPr>
                  </w:pPr>
                  <w:r w:rsidRPr="00175FE2">
                    <w:rPr>
                      <w:sz w:val="20"/>
                      <w:szCs w:val="20"/>
                    </w:rPr>
                    <w:t>Бощенко Т.В., Фокина Н.И. Образовательное сопровождение одаренных студентов в условиях и</w:t>
                  </w:r>
                  <w:r w:rsidRPr="00175FE2">
                    <w:rPr>
                      <w:sz w:val="20"/>
                      <w:szCs w:val="20"/>
                    </w:rPr>
                    <w:t>н</w:t>
                  </w:r>
                  <w:r w:rsidRPr="00175FE2">
                    <w:rPr>
                      <w:sz w:val="20"/>
                      <w:szCs w:val="20"/>
                    </w:rPr>
                    <w:t>новационного образования // Геометрия и графика. 2013. Т. 1, № 3–4. С. 21–25.</w:t>
                  </w:r>
                </w:p>
                <w:p w:rsidR="00D40EF3" w:rsidRPr="00175FE2" w:rsidRDefault="00D40EF3" w:rsidP="00175FE2">
                  <w:pPr>
                    <w:pStyle w:val="affa"/>
                    <w:numPr>
                      <w:ilvl w:val="0"/>
                      <w:numId w:val="34"/>
                    </w:numPr>
                    <w:jc w:val="both"/>
                    <w:rPr>
                      <w:sz w:val="20"/>
                      <w:szCs w:val="20"/>
                    </w:rPr>
                  </w:pPr>
                  <w:r w:rsidRPr="00175FE2">
                    <w:rPr>
                      <w:sz w:val="20"/>
                      <w:szCs w:val="20"/>
                    </w:rPr>
                    <w:t>Хейфец А.Л. Сравнение методов начертательной геометрии и 3</w:t>
                  </w:r>
                  <w:r w:rsidRPr="00175FE2">
                    <w:rPr>
                      <w:sz w:val="20"/>
                      <w:szCs w:val="20"/>
                      <w:lang w:val="en-US"/>
                    </w:rPr>
                    <w:t>D</w:t>
                  </w:r>
                  <w:r w:rsidRPr="00175FE2">
                    <w:rPr>
                      <w:sz w:val="20"/>
                      <w:szCs w:val="20"/>
                    </w:rPr>
                    <w:t xml:space="preserve"> компьютерного геометрического моделирования по точности, сложности и эффективности // Вестник ЮУрГУ. Серия «Строительство и а</w:t>
                  </w:r>
                  <w:r w:rsidRPr="00175FE2">
                    <w:rPr>
                      <w:sz w:val="20"/>
                      <w:szCs w:val="20"/>
                    </w:rPr>
                    <w:t>р</w:t>
                  </w:r>
                  <w:r w:rsidRPr="00175FE2">
                    <w:rPr>
                      <w:sz w:val="20"/>
                      <w:szCs w:val="20"/>
                    </w:rPr>
                    <w:t>хитектура».  2015. Т. 15, № 4. С. 49</w:t>
                  </w:r>
                  <w:r w:rsidRPr="00175FE2">
                    <w:rPr>
                      <w:sz w:val="20"/>
                      <w:szCs w:val="20"/>
                      <w:lang w:val="en-US"/>
                    </w:rPr>
                    <w:t>–</w:t>
                  </w:r>
                  <w:r w:rsidRPr="00175FE2">
                    <w:rPr>
                      <w:sz w:val="20"/>
                      <w:szCs w:val="20"/>
                    </w:rPr>
                    <w:t xml:space="preserve">63. </w:t>
                  </w:r>
                  <w:r w:rsidRPr="00175FE2">
                    <w:rPr>
                      <w:sz w:val="20"/>
                      <w:szCs w:val="20"/>
                      <w:lang w:val="en-US"/>
                    </w:rPr>
                    <w:t>DOI</w:t>
                  </w:r>
                  <w:r w:rsidRPr="00175FE2">
                    <w:rPr>
                      <w:sz w:val="20"/>
                      <w:szCs w:val="20"/>
                    </w:rPr>
                    <w:t>: 10.14529/</w:t>
                  </w:r>
                  <w:r w:rsidRPr="00175FE2">
                    <w:rPr>
                      <w:sz w:val="20"/>
                      <w:szCs w:val="20"/>
                      <w:lang w:val="en-US"/>
                    </w:rPr>
                    <w:t>build</w:t>
                  </w:r>
                  <w:r w:rsidRPr="00175FE2">
                    <w:rPr>
                      <w:sz w:val="20"/>
                      <w:szCs w:val="20"/>
                    </w:rPr>
                    <w:t>150408</w:t>
                  </w:r>
                </w:p>
                <w:p w:rsidR="00D40EF3" w:rsidRPr="00175FE2" w:rsidRDefault="00D40EF3" w:rsidP="00175FE2">
                  <w:pPr>
                    <w:pStyle w:val="affa"/>
                    <w:numPr>
                      <w:ilvl w:val="0"/>
                      <w:numId w:val="34"/>
                    </w:numPr>
                    <w:jc w:val="both"/>
                    <w:rPr>
                      <w:sz w:val="20"/>
                      <w:szCs w:val="20"/>
                    </w:rPr>
                  </w:pPr>
                  <w:r w:rsidRPr="00175FE2">
                    <w:rPr>
                      <w:sz w:val="20"/>
                      <w:szCs w:val="20"/>
                    </w:rPr>
                    <w:t>Хейфец А.Л. 3</w:t>
                  </w:r>
                  <w:r w:rsidRPr="00175FE2">
                    <w:rPr>
                      <w:sz w:val="20"/>
                      <w:szCs w:val="20"/>
                      <w:lang w:val="en-US"/>
                    </w:rPr>
                    <w:t>D</w:t>
                  </w:r>
                  <w:r w:rsidRPr="00175FE2">
                    <w:rPr>
                      <w:sz w:val="20"/>
                      <w:szCs w:val="20"/>
                    </w:rPr>
                    <w:t>-модели и алгоритмы компьютерной параметризации при решении задач констру</w:t>
                  </w:r>
                  <w:r w:rsidRPr="00175FE2">
                    <w:rPr>
                      <w:sz w:val="20"/>
                      <w:szCs w:val="20"/>
                    </w:rPr>
                    <w:t>к</w:t>
                  </w:r>
                  <w:r w:rsidRPr="00175FE2">
                    <w:rPr>
                      <w:sz w:val="20"/>
                      <w:szCs w:val="20"/>
                    </w:rPr>
                    <w:t>тивной геометрии (на некоторых исторических примерах) // Вестник ЮУрГУ. Серия «Компьютерные те</w:t>
                  </w:r>
                  <w:r w:rsidRPr="00175FE2">
                    <w:rPr>
                      <w:sz w:val="20"/>
                      <w:szCs w:val="20"/>
                    </w:rPr>
                    <w:t>х</w:t>
                  </w:r>
                  <w:r w:rsidRPr="00175FE2">
                    <w:rPr>
                      <w:sz w:val="20"/>
                      <w:szCs w:val="20"/>
                    </w:rPr>
                    <w:t xml:space="preserve">нологии, управление, радиоэлектроника». 2016. Т. 16, № 2. С. 24–42. </w:t>
                  </w:r>
                  <w:r w:rsidRPr="00175FE2">
                    <w:rPr>
                      <w:sz w:val="20"/>
                      <w:szCs w:val="20"/>
                      <w:lang w:val="en-US"/>
                    </w:rPr>
                    <w:t>DOI</w:t>
                  </w:r>
                  <w:r w:rsidRPr="00175FE2">
                    <w:rPr>
                      <w:sz w:val="20"/>
                      <w:szCs w:val="20"/>
                    </w:rPr>
                    <w:t>:10.14529/</w:t>
                  </w:r>
                  <w:r w:rsidRPr="00175FE2">
                    <w:rPr>
                      <w:sz w:val="20"/>
                      <w:szCs w:val="20"/>
                      <w:lang w:val="en-US"/>
                    </w:rPr>
                    <w:t>ctcr</w:t>
                  </w:r>
                  <w:r w:rsidRPr="00175FE2">
                    <w:rPr>
                      <w:sz w:val="20"/>
                      <w:szCs w:val="20"/>
                    </w:rPr>
                    <w:t>160203</w:t>
                  </w:r>
                </w:p>
                <w:p w:rsidR="00D40EF3" w:rsidRPr="00175FE2" w:rsidRDefault="00D40EF3" w:rsidP="00175FE2">
                  <w:pPr>
                    <w:pStyle w:val="affa"/>
                    <w:numPr>
                      <w:ilvl w:val="0"/>
                      <w:numId w:val="34"/>
                    </w:numPr>
                    <w:jc w:val="both"/>
                    <w:rPr>
                      <w:sz w:val="20"/>
                      <w:szCs w:val="20"/>
                    </w:rPr>
                  </w:pPr>
                  <w:r w:rsidRPr="00175FE2">
                    <w:rPr>
                      <w:sz w:val="20"/>
                      <w:szCs w:val="20"/>
                    </w:rPr>
                    <w:t>Хейфец А.Л. Учебный курс теоретических основ 3</w:t>
                  </w:r>
                  <w:r w:rsidRPr="00175FE2">
                    <w:rPr>
                      <w:sz w:val="20"/>
                      <w:szCs w:val="20"/>
                      <w:lang w:val="en-US"/>
                    </w:rPr>
                    <w:t>D</w:t>
                  </w:r>
                  <w:r w:rsidRPr="00175FE2">
                    <w:rPr>
                      <w:sz w:val="20"/>
                      <w:szCs w:val="20"/>
                    </w:rPr>
                    <w:t xml:space="preserve"> компьютерного геометрического моделиров</w:t>
                  </w:r>
                  <w:r w:rsidRPr="00175FE2">
                    <w:rPr>
                      <w:sz w:val="20"/>
                      <w:szCs w:val="20"/>
                    </w:rPr>
                    <w:t>а</w:t>
                  </w:r>
                  <w:r w:rsidRPr="00175FE2">
                    <w:rPr>
                      <w:sz w:val="20"/>
                      <w:szCs w:val="20"/>
                    </w:rPr>
                    <w:t>ния и его перспективы // Труды Международной научно-методической конференции «Информатизация инженерного образования» ИНФОРИНО–2012 (Москва, 10–11 апреля 2012 года). Москва: Издательский дом МЭИ, 2012. С. 119–122.</w:t>
                  </w:r>
                </w:p>
                <w:p w:rsidR="00D40EF3" w:rsidRPr="00175FE2" w:rsidRDefault="00D40EF3" w:rsidP="00175FE2">
                  <w:pPr>
                    <w:pStyle w:val="affa"/>
                    <w:numPr>
                      <w:ilvl w:val="0"/>
                      <w:numId w:val="34"/>
                    </w:numPr>
                    <w:jc w:val="both"/>
                    <w:rPr>
                      <w:sz w:val="20"/>
                      <w:szCs w:val="20"/>
                    </w:rPr>
                  </w:pPr>
                  <w:r w:rsidRPr="00175FE2">
                    <w:rPr>
                      <w:sz w:val="20"/>
                      <w:szCs w:val="20"/>
                    </w:rPr>
                    <w:t>Бощенко Т.В., Богданова Е.А., Спирина, И.Н. Формирование компетенций у студентов по 3</w:t>
                  </w:r>
                  <w:r w:rsidRPr="00175FE2">
                    <w:rPr>
                      <w:sz w:val="20"/>
                      <w:szCs w:val="20"/>
                      <w:lang w:val="en-US"/>
                    </w:rPr>
                    <w:t>D</w:t>
                  </w:r>
                  <w:r w:rsidRPr="00175FE2">
                    <w:rPr>
                      <w:sz w:val="20"/>
                      <w:szCs w:val="20"/>
                    </w:rPr>
                    <w:t>-моделированию и прототипированию изделий // Проблемы функционирования систем транспорта: мат</w:t>
                  </w:r>
                  <w:r w:rsidRPr="00175FE2">
                    <w:rPr>
                      <w:sz w:val="20"/>
                      <w:szCs w:val="20"/>
                    </w:rPr>
                    <w:t>е</w:t>
                  </w:r>
                  <w:r w:rsidRPr="00175FE2">
                    <w:rPr>
                      <w:sz w:val="20"/>
                      <w:szCs w:val="20"/>
                    </w:rPr>
                    <w:t>риалы Всероссийской (национальной) научно-практической конференции студентов, аспирантов и мол</w:t>
                  </w:r>
                  <w:r w:rsidRPr="00175FE2">
                    <w:rPr>
                      <w:sz w:val="20"/>
                      <w:szCs w:val="20"/>
                    </w:rPr>
                    <w:t>о</w:t>
                  </w:r>
                  <w:r w:rsidRPr="00175FE2">
                    <w:rPr>
                      <w:sz w:val="20"/>
                      <w:szCs w:val="20"/>
                    </w:rPr>
                    <w:t>дых ученых, Тюмень, 08–09 декабря 2022 года. Тюмень: Тюменский индустриальный университет, 2023. С. 295–299.</w:t>
                  </w:r>
                </w:p>
                <w:p w:rsidR="00D40EF3" w:rsidRPr="00175FE2" w:rsidRDefault="00D40EF3" w:rsidP="00175FE2">
                  <w:pPr>
                    <w:pStyle w:val="affa"/>
                    <w:numPr>
                      <w:ilvl w:val="0"/>
                      <w:numId w:val="34"/>
                    </w:numPr>
                    <w:jc w:val="both"/>
                    <w:rPr>
                      <w:sz w:val="20"/>
                      <w:szCs w:val="20"/>
                    </w:rPr>
                  </w:pPr>
                  <w:r w:rsidRPr="00175FE2">
                    <w:rPr>
                      <w:sz w:val="20"/>
                      <w:szCs w:val="20"/>
                    </w:rPr>
                    <w:t>Сакулина Ю.В., Рожина И.В. Компьютерная графика как средство формирования профессионал</w:t>
                  </w:r>
                  <w:r w:rsidRPr="00175FE2">
                    <w:rPr>
                      <w:sz w:val="20"/>
                      <w:szCs w:val="20"/>
                    </w:rPr>
                    <w:t>ь</w:t>
                  </w:r>
                  <w:r w:rsidRPr="00175FE2">
                    <w:rPr>
                      <w:sz w:val="20"/>
                      <w:szCs w:val="20"/>
                    </w:rPr>
                    <w:t>ных компетенций // Педагогическое образование в России. 2012. № 6. С. 76–80.</w:t>
                  </w:r>
                </w:p>
                <w:p w:rsidR="00D40EF3" w:rsidRPr="00175FE2" w:rsidRDefault="00D40EF3" w:rsidP="00175FE2">
                  <w:pPr>
                    <w:pStyle w:val="affa"/>
                    <w:numPr>
                      <w:ilvl w:val="0"/>
                      <w:numId w:val="34"/>
                    </w:numPr>
                    <w:jc w:val="both"/>
                    <w:rPr>
                      <w:sz w:val="20"/>
                      <w:szCs w:val="20"/>
                    </w:rPr>
                  </w:pPr>
                  <w:r w:rsidRPr="00175FE2">
                    <w:rPr>
                      <w:sz w:val="20"/>
                      <w:szCs w:val="20"/>
                    </w:rPr>
                    <w:t>Хейфец А.Л. Инженерная 3</w:t>
                  </w:r>
                  <w:r w:rsidRPr="00175FE2">
                    <w:rPr>
                      <w:sz w:val="20"/>
                      <w:szCs w:val="20"/>
                      <w:lang w:val="en-US"/>
                    </w:rPr>
                    <w:t>D</w:t>
                  </w:r>
                  <w:r w:rsidRPr="00175FE2">
                    <w:rPr>
                      <w:sz w:val="20"/>
                      <w:szCs w:val="20"/>
                    </w:rPr>
                    <w:t xml:space="preserve">-компьютерная графика. Платформа </w:t>
                  </w:r>
                  <w:r w:rsidRPr="00175FE2">
                    <w:rPr>
                      <w:sz w:val="20"/>
                      <w:szCs w:val="20"/>
                      <w:lang w:val="en-US"/>
                    </w:rPr>
                    <w:t>nanoCAD</w:t>
                  </w:r>
                  <w:r w:rsidRPr="00175FE2">
                    <w:rPr>
                      <w:sz w:val="20"/>
                      <w:szCs w:val="20"/>
                    </w:rPr>
                    <w:t>: учебник для академ</w:t>
                  </w:r>
                  <w:r w:rsidRPr="00175FE2">
                    <w:rPr>
                      <w:sz w:val="20"/>
                      <w:szCs w:val="20"/>
                    </w:rPr>
                    <w:t>и</w:t>
                  </w:r>
                  <w:r w:rsidRPr="00175FE2">
                    <w:rPr>
                      <w:sz w:val="20"/>
                      <w:szCs w:val="20"/>
                    </w:rPr>
                    <w:t>ческого бакалавриата. 3-е изд., эл. Москва: ДМК Пресс, 2025. 305 с.</w:t>
                  </w:r>
                </w:p>
                <w:p w:rsidR="00D40EF3" w:rsidRPr="00175FE2" w:rsidRDefault="00D40EF3" w:rsidP="00175FE2">
                  <w:pPr>
                    <w:pStyle w:val="affa"/>
                    <w:numPr>
                      <w:ilvl w:val="0"/>
                      <w:numId w:val="34"/>
                    </w:numPr>
                    <w:jc w:val="both"/>
                    <w:rPr>
                      <w:sz w:val="20"/>
                      <w:szCs w:val="20"/>
                    </w:rPr>
                  </w:pPr>
                  <w:r w:rsidRPr="00175FE2">
                    <w:rPr>
                      <w:sz w:val="20"/>
                      <w:szCs w:val="20"/>
                    </w:rPr>
                    <w:t>Хейфец А.Л., Васильева В.Н., Буторина И.В. Компьютерная графика для строителей: учебник / под</w:t>
                  </w:r>
                  <w:r w:rsidR="00170469">
                    <w:rPr>
                      <w:sz w:val="20"/>
                      <w:szCs w:val="20"/>
                    </w:rPr>
                    <w:t> </w:t>
                  </w:r>
                  <w:r w:rsidRPr="00175FE2">
                    <w:rPr>
                      <w:sz w:val="20"/>
                      <w:szCs w:val="20"/>
                    </w:rPr>
                    <w:t>ред. А.Л. Хейфеца. Челябинск: Издательский центр ЮУрГУ, 2015. 198 с.</w:t>
                  </w:r>
                </w:p>
                <w:p w:rsidR="00D40EF3" w:rsidRPr="00175FE2" w:rsidRDefault="00D40EF3" w:rsidP="00175FE2">
                  <w:pPr>
                    <w:pStyle w:val="affa"/>
                    <w:numPr>
                      <w:ilvl w:val="0"/>
                      <w:numId w:val="34"/>
                    </w:numPr>
                    <w:jc w:val="both"/>
                    <w:rPr>
                      <w:sz w:val="20"/>
                      <w:szCs w:val="20"/>
                    </w:rPr>
                  </w:pPr>
                  <w:r w:rsidRPr="00175FE2">
                    <w:rPr>
                      <w:sz w:val="20"/>
                      <w:szCs w:val="20"/>
                    </w:rPr>
                    <w:t>Хейфец А.Л. Компьютерно-графическая подготовка элитной группы студентов-строителей в</w:t>
                  </w:r>
                  <w:r w:rsidR="00C25307">
                    <w:rPr>
                      <w:sz w:val="20"/>
                      <w:szCs w:val="20"/>
                      <w:lang w:val="en-US"/>
                    </w:rPr>
                    <w:t> </w:t>
                  </w:r>
                  <w:r w:rsidRPr="00175FE2">
                    <w:rPr>
                      <w:sz w:val="20"/>
                      <w:szCs w:val="20"/>
                    </w:rPr>
                    <w:t xml:space="preserve">ЮУрГУ // Вестник ЮУрГУ. Серия «Строительство и архитектура». 2021. Т. 21, № 4. С. 73–84. </w:t>
                  </w:r>
                  <w:r w:rsidRPr="00175FE2">
                    <w:rPr>
                      <w:sz w:val="20"/>
                      <w:szCs w:val="20"/>
                      <w:lang w:val="en-US"/>
                    </w:rPr>
                    <w:t>DOI</w:t>
                  </w:r>
                  <w:r w:rsidRPr="00175FE2">
                    <w:rPr>
                      <w:sz w:val="20"/>
                      <w:szCs w:val="20"/>
                    </w:rPr>
                    <w:t>: 10.14529/</w:t>
                  </w:r>
                  <w:r w:rsidRPr="00175FE2">
                    <w:rPr>
                      <w:sz w:val="20"/>
                      <w:szCs w:val="20"/>
                      <w:lang w:val="en-US"/>
                    </w:rPr>
                    <w:t>build</w:t>
                  </w:r>
                  <w:r w:rsidRPr="00175FE2">
                    <w:rPr>
                      <w:sz w:val="20"/>
                      <w:szCs w:val="20"/>
                    </w:rPr>
                    <w:t>210409</w:t>
                  </w:r>
                </w:p>
                <w:p w:rsidR="00D40EF3" w:rsidRPr="00175FE2" w:rsidRDefault="00D40EF3" w:rsidP="00175FE2">
                  <w:pPr>
                    <w:pStyle w:val="affa"/>
                    <w:numPr>
                      <w:ilvl w:val="0"/>
                      <w:numId w:val="34"/>
                    </w:numPr>
                    <w:jc w:val="both"/>
                    <w:rPr>
                      <w:sz w:val="20"/>
                      <w:szCs w:val="20"/>
                    </w:rPr>
                  </w:pPr>
                  <w:r w:rsidRPr="00175FE2">
                    <w:rPr>
                      <w:sz w:val="20"/>
                      <w:szCs w:val="20"/>
                    </w:rPr>
                    <w:t>Бощенко Т.В., Чепур П.В., Жуков А.А. Опыт подготовки студентов к участию в олимпиадах и ко</w:t>
                  </w:r>
                  <w:r w:rsidRPr="00175FE2">
                    <w:rPr>
                      <w:sz w:val="20"/>
                      <w:szCs w:val="20"/>
                    </w:rPr>
                    <w:t>н</w:t>
                  </w:r>
                  <w:r w:rsidRPr="00175FE2">
                    <w:rPr>
                      <w:sz w:val="20"/>
                      <w:szCs w:val="20"/>
                    </w:rPr>
                    <w:t>курсах по 3D-моделированию сборочных единиц // Современные наукоемкие технологии. 2016. № 3–2. С.</w:t>
                  </w:r>
                  <w:r w:rsidR="00D60372">
                    <w:rPr>
                      <w:sz w:val="20"/>
                      <w:szCs w:val="20"/>
                      <w:lang w:val="en-US"/>
                    </w:rPr>
                    <w:t> </w:t>
                  </w:r>
                  <w:r w:rsidRPr="00175FE2">
                    <w:rPr>
                      <w:sz w:val="20"/>
                      <w:szCs w:val="20"/>
                    </w:rPr>
                    <w:t>231–235.</w:t>
                  </w:r>
                </w:p>
                <w:p w:rsidR="008F7A03" w:rsidRPr="00175FE2" w:rsidRDefault="00D40EF3" w:rsidP="00175FE2">
                  <w:pPr>
                    <w:pStyle w:val="affa"/>
                    <w:numPr>
                      <w:ilvl w:val="0"/>
                      <w:numId w:val="34"/>
                    </w:numPr>
                    <w:rPr>
                      <w:sz w:val="20"/>
                      <w:szCs w:val="20"/>
                      <w:lang w:val="en-US"/>
                    </w:rPr>
                  </w:pPr>
                  <w:r w:rsidRPr="00175FE2">
                    <w:rPr>
                      <w:sz w:val="20"/>
                      <w:szCs w:val="20"/>
                    </w:rPr>
                    <w:t>Мальцева Г.А., Бразговка О.В., Кнапнугель Н.В., Сорокин Д.В. Влияние олимпиад по графическим дисциплинам на развитие интеллектуальных и творческих способностей студентов // Мир науки. Педаг</w:t>
                  </w:r>
                  <w:r w:rsidRPr="00175FE2">
                    <w:rPr>
                      <w:sz w:val="20"/>
                      <w:szCs w:val="20"/>
                    </w:rPr>
                    <w:t>о</w:t>
                  </w:r>
                  <w:r w:rsidRPr="00175FE2">
                    <w:rPr>
                      <w:sz w:val="20"/>
                      <w:szCs w:val="20"/>
                    </w:rPr>
                    <w:t xml:space="preserve">гика и психология. 2023. Т. 11, № 3.  </w:t>
                  </w:r>
                </w:p>
                <w:p w:rsidR="00E8444B" w:rsidRDefault="00E8444B" w:rsidP="00D40EF3">
                  <w:pPr>
                    <w:ind w:firstLine="397"/>
                    <w:rPr>
                      <w:lang w:val="en-US"/>
                    </w:rPr>
                  </w:pPr>
                </w:p>
                <w:p w:rsidR="00175FE2" w:rsidRPr="005F6146" w:rsidRDefault="00175FE2" w:rsidP="00523AFF">
                  <w:pPr>
                    <w:jc w:val="center"/>
                    <w:rPr>
                      <w:b/>
                      <w:bCs/>
                    </w:rPr>
                  </w:pPr>
                  <w:r w:rsidRPr="005F6146">
                    <w:rPr>
                      <w:b/>
                      <w:bCs/>
                      <w:lang w:val="en-US"/>
                    </w:rPr>
                    <w:t>References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Vol'khin K.A., Leybov A.M. [Problems of graphic competence formation in the system of higher profe</w:t>
                  </w:r>
                  <w:r w:rsidRPr="005F6146">
                    <w:rPr>
                      <w:sz w:val="20"/>
                      <w:szCs w:val="20"/>
                      <w:lang w:val="en-US"/>
                    </w:rPr>
                    <w:t>s</w:t>
                  </w:r>
                  <w:r w:rsidRPr="005F6146">
                    <w:rPr>
                      <w:sz w:val="20"/>
                      <w:szCs w:val="20"/>
                      <w:lang w:val="en-US"/>
                    </w:rPr>
                    <w:t xml:space="preserve">sional education]. </w:t>
                  </w:r>
                  <w:r w:rsidRPr="005F6146">
                    <w:rPr>
                      <w:i/>
                      <w:iCs/>
                      <w:sz w:val="20"/>
                      <w:szCs w:val="20"/>
                      <w:lang w:val="en-US"/>
                    </w:rPr>
                    <w:t>Filosofiya obrazovaniya</w:t>
                  </w:r>
                  <w:r w:rsidRPr="005F6146">
                    <w:rPr>
                      <w:sz w:val="20"/>
                      <w:szCs w:val="20"/>
                      <w:lang w:val="en-US"/>
                    </w:rPr>
                    <w:t xml:space="preserve"> [Philosophy of Education], 2012, no. 4 (43), pp. 16–22. (in Russ.)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Fokina N.I., Boshchenko T.V. [Search for an effective methodological system for teaching students co</w:t>
                  </w:r>
                  <w:r w:rsidRPr="005F6146">
                    <w:rPr>
                      <w:sz w:val="20"/>
                      <w:szCs w:val="20"/>
                      <w:lang w:val="en-US"/>
                    </w:rPr>
                    <w:t>m</w:t>
                  </w:r>
                  <w:r w:rsidRPr="005F6146">
                    <w:rPr>
                      <w:sz w:val="20"/>
                      <w:szCs w:val="20"/>
                      <w:lang w:val="en-US"/>
                    </w:rPr>
                    <w:t xml:space="preserve">puter graphics]. </w:t>
                  </w:r>
                  <w:r w:rsidRPr="005F6146">
                    <w:rPr>
                      <w:i/>
                      <w:iCs/>
                      <w:sz w:val="20"/>
                      <w:szCs w:val="20"/>
                      <w:lang w:val="en-US"/>
                    </w:rPr>
                    <w:t xml:space="preserve">Geometriya i grafika </w:t>
                  </w:r>
                  <w:r w:rsidRPr="005F6146">
                    <w:rPr>
                      <w:sz w:val="20"/>
                      <w:szCs w:val="20"/>
                      <w:lang w:val="en-US"/>
                    </w:rPr>
                    <w:t>[Geometry and Graphics], 2013, vol. 1, no. 1, pp. 68–69. (in Russ.)</w:t>
                  </w:r>
                </w:p>
                <w:p w:rsidR="00E8444B" w:rsidRPr="00E8444B" w:rsidRDefault="00E8444B" w:rsidP="00E8444B">
                  <w:pPr>
                    <w:rPr>
                      <w:lang w:val="en-US"/>
                    </w:rPr>
                  </w:pPr>
                </w:p>
              </w:txbxContent>
            </v:textbox>
            <w10:wrap anchorx="margin" anchory="margin"/>
          </v:shape>
        </w:pict>
      </w:r>
      <w:r w:rsidR="00A84C9A">
        <w:rPr>
          <w:b/>
          <w:spacing w:val="-2"/>
        </w:rPr>
        <w:t xml:space="preserve"> </w:t>
      </w:r>
    </w:p>
    <w:p w:rsidR="001F493E" w:rsidRPr="00F44363" w:rsidRDefault="00492051" w:rsidP="00C57E3F">
      <w:pPr>
        <w:pBdr>
          <w:top w:val="nil"/>
          <w:left w:val="nil"/>
          <w:bottom w:val="nil"/>
          <w:right w:val="nil"/>
          <w:between w:val="nil"/>
        </w:pBdr>
        <w:ind w:firstLine="397"/>
        <w:jc w:val="both"/>
        <w:rPr>
          <w:bCs/>
        </w:rPr>
      </w:pPr>
      <w:r>
        <w:rPr>
          <w:bCs/>
          <w:noProof/>
        </w:rPr>
        <w:lastRenderedPageBreak/>
        <w:pict>
          <v:shape id="_x0000_s1746" type="#_x0000_t202" style="position:absolute;left:0;text-align:left;margin-left:0;margin-top:0;width:462.05pt;height:681.55pt;z-index:251659776;mso-position-horizontal:left;mso-position-horizontal-relative:margin;mso-position-vertical:top;mso-position-vertical-relative:margin" stroked="f">
            <v:textbox style="mso-next-textbox:#_x0000_s1746" inset="0,,0">
              <w:txbxContent>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 xml:space="preserve">Boshchenko T.V., Plesovskikh V.V. [Modeling of assembly units in computer-aided design systems]. </w:t>
                  </w:r>
                  <w:r w:rsidRPr="005F6146">
                    <w:rPr>
                      <w:i/>
                      <w:iCs/>
                      <w:sz w:val="20"/>
                      <w:szCs w:val="20"/>
                      <w:lang w:val="en-US"/>
                    </w:rPr>
                    <w:t>Problemy funktsionirovaniya sistem transporta: materialy Vserossiyskoy nauchno-prakticheskoy konferentsii st</w:t>
                  </w:r>
                  <w:r w:rsidRPr="005F6146">
                    <w:rPr>
                      <w:i/>
                      <w:iCs/>
                      <w:sz w:val="20"/>
                      <w:szCs w:val="20"/>
                      <w:lang w:val="en-US"/>
                    </w:rPr>
                    <w:t>u</w:t>
                  </w:r>
                  <w:r w:rsidRPr="005F6146">
                    <w:rPr>
                      <w:i/>
                      <w:iCs/>
                      <w:sz w:val="20"/>
                      <w:szCs w:val="20"/>
                      <w:lang w:val="en-US"/>
                    </w:rPr>
                    <w:t>dentov, aspirantov i molodykh uchenykh, Tyumen', 14-16 noyabrya 2012 goda</w:t>
                  </w:r>
                  <w:r w:rsidRPr="005F6146">
                    <w:rPr>
                      <w:sz w:val="20"/>
                      <w:szCs w:val="20"/>
                      <w:lang w:val="en-US"/>
                    </w:rPr>
                    <w:t xml:space="preserve"> [Problems of Functioning of Tran</w:t>
                  </w:r>
                  <w:r w:rsidRPr="005F6146">
                    <w:rPr>
                      <w:sz w:val="20"/>
                      <w:szCs w:val="20"/>
                      <w:lang w:val="en-US"/>
                    </w:rPr>
                    <w:t>s</w:t>
                  </w:r>
                  <w:r w:rsidRPr="005F6146">
                    <w:rPr>
                      <w:sz w:val="20"/>
                      <w:szCs w:val="20"/>
                      <w:lang w:val="en-US"/>
                    </w:rPr>
                    <w:t>port Systems: materials of the All-Russian Scientific and Practical Conference of Students, postgraduates and Young Scientists, Tyumen, November 14–16, 2012]. Tyumen, Tyumen State Oil and Gas University, 2012. pp.</w:t>
                  </w:r>
                  <w:r w:rsidR="00D60372">
                    <w:rPr>
                      <w:sz w:val="20"/>
                      <w:szCs w:val="20"/>
                      <w:lang w:val="en-US"/>
                    </w:rPr>
                    <w:t> </w:t>
                  </w:r>
                  <w:r w:rsidRPr="005F6146">
                    <w:rPr>
                      <w:sz w:val="20"/>
                      <w:szCs w:val="20"/>
                      <w:lang w:val="en-US"/>
                    </w:rPr>
                    <w:t>95–97. (in Russ.)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Boshchenko T. V., Fokina N.I. [Educational support for gifted students in the context of innovative educ</w:t>
                  </w:r>
                  <w:r w:rsidRPr="005F6146">
                    <w:rPr>
                      <w:sz w:val="20"/>
                      <w:szCs w:val="20"/>
                      <w:lang w:val="en-US"/>
                    </w:rPr>
                    <w:t>a</w:t>
                  </w:r>
                  <w:r w:rsidRPr="005F6146">
                    <w:rPr>
                      <w:sz w:val="20"/>
                      <w:szCs w:val="20"/>
                      <w:lang w:val="en-US"/>
                    </w:rPr>
                    <w:t xml:space="preserve">tion]. </w:t>
                  </w:r>
                  <w:r w:rsidRPr="005F6146">
                    <w:rPr>
                      <w:i/>
                      <w:iCs/>
                      <w:sz w:val="20"/>
                      <w:szCs w:val="20"/>
                      <w:lang w:val="en-US"/>
                    </w:rPr>
                    <w:t>Geometriya i grafika</w:t>
                  </w:r>
                  <w:r w:rsidRPr="005F6146">
                    <w:rPr>
                      <w:sz w:val="20"/>
                      <w:szCs w:val="20"/>
                      <w:lang w:val="en-US"/>
                    </w:rPr>
                    <w:t xml:space="preserve"> [Geometry and Graphics], 2013, vol. 1, no. 3–4, pp. 21–25. (in Russ.)</w:t>
                  </w:r>
                </w:p>
                <w:p w:rsidR="00175FE2" w:rsidRPr="005F6146" w:rsidRDefault="00175FE2" w:rsidP="00175FE2">
                  <w:pPr>
                    <w:pStyle w:val="affa"/>
                    <w:numPr>
                      <w:ilvl w:val="0"/>
                      <w:numId w:val="32"/>
                    </w:numPr>
                    <w:contextualSpacing w:val="0"/>
                    <w:jc w:val="both"/>
                    <w:rPr>
                      <w:sz w:val="20"/>
                      <w:szCs w:val="20"/>
                    </w:rPr>
                  </w:pPr>
                  <w:r w:rsidRPr="005F6146">
                    <w:rPr>
                      <w:sz w:val="20"/>
                      <w:szCs w:val="20"/>
                      <w:lang w:val="en-US"/>
                    </w:rPr>
                    <w:t xml:space="preserve">Kheyfets A.L. [Comparison of descriptive geometry and 3D computer geometric modeling methods in terms of accuracy, complexity, and efficiency]. </w:t>
                  </w:r>
                  <w:r w:rsidRPr="005F6146">
                    <w:rPr>
                      <w:i/>
                      <w:sz w:val="20"/>
                      <w:szCs w:val="20"/>
                      <w:lang w:val="en-US"/>
                    </w:rPr>
                    <w:t>Bulletin of the South Ural State University. Ser. Construction E</w:t>
                  </w:r>
                  <w:r w:rsidRPr="005F6146">
                    <w:rPr>
                      <w:i/>
                      <w:sz w:val="20"/>
                      <w:szCs w:val="20"/>
                      <w:lang w:val="en-US"/>
                    </w:rPr>
                    <w:t>n</w:t>
                  </w:r>
                  <w:r w:rsidRPr="005F6146">
                    <w:rPr>
                      <w:i/>
                      <w:sz w:val="20"/>
                      <w:szCs w:val="20"/>
                      <w:lang w:val="en-US"/>
                    </w:rPr>
                    <w:t>gineering and Architecture</w:t>
                  </w:r>
                  <w:r w:rsidRPr="005F6146">
                    <w:rPr>
                      <w:sz w:val="20"/>
                      <w:szCs w:val="20"/>
                      <w:lang w:val="en-US"/>
                    </w:rPr>
                    <w:t>, 2015, vol. 15, no. 4, pp. 49–63. (in Russ.) DOI</w:t>
                  </w:r>
                  <w:r w:rsidRPr="005F6146">
                    <w:rPr>
                      <w:sz w:val="20"/>
                      <w:szCs w:val="20"/>
                    </w:rPr>
                    <w:t>: 10.14529/</w:t>
                  </w:r>
                  <w:r w:rsidRPr="005F6146">
                    <w:rPr>
                      <w:sz w:val="20"/>
                      <w:szCs w:val="20"/>
                      <w:lang w:val="en-US"/>
                    </w:rPr>
                    <w:t>build</w:t>
                  </w:r>
                  <w:r w:rsidRPr="005F6146">
                    <w:rPr>
                      <w:sz w:val="20"/>
                      <w:szCs w:val="20"/>
                    </w:rPr>
                    <w:t>150408</w:t>
                  </w:r>
                </w:p>
                <w:p w:rsidR="00175FE2" w:rsidRPr="005F6146" w:rsidRDefault="00175FE2" w:rsidP="00175FE2">
                  <w:pPr>
                    <w:pStyle w:val="affa"/>
                    <w:numPr>
                      <w:ilvl w:val="0"/>
                      <w:numId w:val="32"/>
                    </w:numPr>
                    <w:contextualSpacing w:val="0"/>
                    <w:jc w:val="both"/>
                    <w:rPr>
                      <w:sz w:val="20"/>
                      <w:szCs w:val="20"/>
                    </w:rPr>
                  </w:pPr>
                  <w:r w:rsidRPr="005F6146">
                    <w:rPr>
                      <w:sz w:val="20"/>
                      <w:szCs w:val="20"/>
                      <w:lang w:val="en-US"/>
                    </w:rPr>
                    <w:t xml:space="preserve">Kheyfets A.L. [3D Models and Computer Parameterization Algorithms for Solving Constructive Geometry Problems (Using Some Historical Examples)]. </w:t>
                  </w:r>
                  <w:r w:rsidRPr="005F6146">
                    <w:rPr>
                      <w:i/>
                      <w:sz w:val="20"/>
                      <w:szCs w:val="20"/>
                      <w:lang w:val="en-US"/>
                    </w:rPr>
                    <w:t>Bulletin of the South Ural State University. Ser. Computer techno</w:t>
                  </w:r>
                  <w:r w:rsidRPr="005F6146">
                    <w:rPr>
                      <w:i/>
                      <w:sz w:val="20"/>
                      <w:szCs w:val="20"/>
                      <w:lang w:val="en-US"/>
                    </w:rPr>
                    <w:t>l</w:t>
                  </w:r>
                  <w:r w:rsidRPr="005F6146">
                    <w:rPr>
                      <w:i/>
                      <w:sz w:val="20"/>
                      <w:szCs w:val="20"/>
                      <w:lang w:val="en-US"/>
                    </w:rPr>
                    <w:t>ogy, control, radio electronics</w:t>
                  </w:r>
                  <w:r w:rsidRPr="005F6146">
                    <w:rPr>
                      <w:sz w:val="20"/>
                      <w:szCs w:val="20"/>
                      <w:lang w:val="en-US"/>
                    </w:rPr>
                    <w:t>, 2016, vol. 16, no. 2. pp. 24–42. (in Russ.) DOI</w:t>
                  </w:r>
                  <w:r w:rsidRPr="005F6146">
                    <w:rPr>
                      <w:sz w:val="20"/>
                      <w:szCs w:val="20"/>
                    </w:rPr>
                    <w:t>:10.14529/</w:t>
                  </w:r>
                  <w:r w:rsidRPr="005F6146">
                    <w:rPr>
                      <w:sz w:val="20"/>
                      <w:szCs w:val="20"/>
                      <w:lang w:val="en-US"/>
                    </w:rPr>
                    <w:t>ctcr</w:t>
                  </w:r>
                  <w:r w:rsidRPr="005F6146">
                    <w:rPr>
                      <w:sz w:val="20"/>
                      <w:szCs w:val="20"/>
                    </w:rPr>
                    <w:t>160203</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 xml:space="preserve">Kheyfets A.L. [Training course on the theoretical foundations of 3D computer geometric modeling and its prospects]. In: </w:t>
                  </w:r>
                  <w:r w:rsidRPr="005F6146">
                    <w:rPr>
                      <w:i/>
                      <w:iCs/>
                      <w:sz w:val="20"/>
                      <w:szCs w:val="20"/>
                      <w:lang w:val="en-US"/>
                    </w:rPr>
                    <w:t xml:space="preserve">Trudy Mezhdunarodnoy nauchno-metodicheskoy konferentsii </w:t>
                  </w:r>
                  <w:r w:rsidR="00154CC4">
                    <w:rPr>
                      <w:i/>
                      <w:iCs/>
                      <w:sz w:val="20"/>
                      <w:szCs w:val="20"/>
                      <w:lang w:val="en-US"/>
                    </w:rPr>
                    <w:t>“</w:t>
                  </w:r>
                  <w:r w:rsidRPr="005F6146">
                    <w:rPr>
                      <w:i/>
                      <w:iCs/>
                      <w:sz w:val="20"/>
                      <w:szCs w:val="20"/>
                      <w:lang w:val="en-US"/>
                    </w:rPr>
                    <w:t>Informatizatsiya inzhenernogo obr</w:t>
                  </w:r>
                  <w:r w:rsidRPr="005F6146">
                    <w:rPr>
                      <w:i/>
                      <w:iCs/>
                      <w:sz w:val="20"/>
                      <w:szCs w:val="20"/>
                      <w:lang w:val="en-US"/>
                    </w:rPr>
                    <w:t>a</w:t>
                  </w:r>
                  <w:r w:rsidRPr="005F6146">
                    <w:rPr>
                      <w:i/>
                      <w:iCs/>
                      <w:sz w:val="20"/>
                      <w:szCs w:val="20"/>
                      <w:lang w:val="en-US"/>
                    </w:rPr>
                    <w:t>zovaniya</w:t>
                  </w:r>
                  <w:r w:rsidR="00154CC4">
                    <w:rPr>
                      <w:i/>
                      <w:iCs/>
                      <w:sz w:val="20"/>
                      <w:szCs w:val="20"/>
                      <w:lang w:val="en-US"/>
                    </w:rPr>
                    <w:t>”</w:t>
                  </w:r>
                  <w:r w:rsidRPr="005F6146">
                    <w:rPr>
                      <w:i/>
                      <w:iCs/>
                      <w:sz w:val="20"/>
                      <w:szCs w:val="20"/>
                      <w:lang w:val="en-US"/>
                    </w:rPr>
                    <w:t xml:space="preserve"> INFORINO-2012, Moskva, 10</w:t>
                  </w:r>
                  <w:r>
                    <w:rPr>
                      <w:i/>
                      <w:iCs/>
                      <w:sz w:val="20"/>
                      <w:szCs w:val="20"/>
                    </w:rPr>
                    <w:t>–</w:t>
                  </w:r>
                  <w:r w:rsidRPr="005F6146">
                    <w:rPr>
                      <w:i/>
                      <w:iCs/>
                      <w:sz w:val="20"/>
                      <w:szCs w:val="20"/>
                      <w:lang w:val="en-US"/>
                    </w:rPr>
                    <w:t>11 aprelya 2012 goda</w:t>
                  </w:r>
                  <w:r w:rsidRPr="005F6146">
                    <w:rPr>
                      <w:sz w:val="20"/>
                      <w:szCs w:val="20"/>
                      <w:lang w:val="en-US"/>
                    </w:rPr>
                    <w:t xml:space="preserve"> [Proceedings of the International Scientific and Methodological Conference </w:t>
                  </w:r>
                  <w:r>
                    <w:rPr>
                      <w:sz w:val="20"/>
                      <w:szCs w:val="20"/>
                      <w:lang w:val="en-US"/>
                    </w:rPr>
                    <w:t>“</w:t>
                  </w:r>
                  <w:r w:rsidRPr="005F6146">
                    <w:rPr>
                      <w:sz w:val="20"/>
                      <w:szCs w:val="20"/>
                      <w:lang w:val="en-US"/>
                    </w:rPr>
                    <w:t>Informatization of Engineering Education</w:t>
                  </w:r>
                  <w:r>
                    <w:rPr>
                      <w:sz w:val="20"/>
                      <w:szCs w:val="20"/>
                      <w:lang w:val="en-US"/>
                    </w:rPr>
                    <w:t>”</w:t>
                  </w:r>
                  <w:r w:rsidRPr="005F6146">
                    <w:rPr>
                      <w:sz w:val="20"/>
                      <w:szCs w:val="20"/>
                      <w:lang w:val="en-US"/>
                    </w:rPr>
                    <w:t xml:space="preserve"> INFORINO-2012, Moscow, April 10–11, 2012]. Moscow, MEI Publishing House, 2012, pp. 119–122. (in Russ.)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Boshchenko T.V., Bogdanova E.A., Spirina, I.N. [Formation of competencies among students in 3D mo</w:t>
                  </w:r>
                  <w:r w:rsidRPr="005F6146">
                    <w:rPr>
                      <w:sz w:val="20"/>
                      <w:szCs w:val="20"/>
                      <w:lang w:val="en-US"/>
                    </w:rPr>
                    <w:t>d</w:t>
                  </w:r>
                  <w:r w:rsidRPr="005F6146">
                    <w:rPr>
                      <w:sz w:val="20"/>
                      <w:szCs w:val="20"/>
                      <w:lang w:val="en-US"/>
                    </w:rPr>
                    <w:t xml:space="preserve">eling and prototyping of products]. </w:t>
                  </w:r>
                  <w:r w:rsidRPr="005F6146">
                    <w:rPr>
                      <w:i/>
                      <w:iCs/>
                      <w:sz w:val="20"/>
                      <w:szCs w:val="20"/>
                      <w:lang w:val="en-US"/>
                    </w:rPr>
                    <w:t>Problemy funktsionirovaniya sistem transporta: materialy Vserossiyskoy (na</w:t>
                  </w:r>
                  <w:r w:rsidRPr="005F6146">
                    <w:rPr>
                      <w:i/>
                      <w:iCs/>
                      <w:sz w:val="20"/>
                      <w:szCs w:val="20"/>
                      <w:lang w:val="en-US"/>
                    </w:rPr>
                    <w:t>t</w:t>
                  </w:r>
                  <w:r w:rsidRPr="005F6146">
                    <w:rPr>
                      <w:i/>
                      <w:iCs/>
                      <w:sz w:val="20"/>
                      <w:szCs w:val="20"/>
                      <w:lang w:val="en-US"/>
                    </w:rPr>
                    <w:t>sional'noy) nauchno-prakticheskoy konferentsii studentov, aspirantov i molodykh uchenykh (Tyumen', 08</w:t>
                  </w:r>
                  <w:r w:rsidRPr="005F6146">
                    <w:rPr>
                      <w:sz w:val="20"/>
                      <w:szCs w:val="20"/>
                      <w:lang w:val="en-US"/>
                    </w:rPr>
                    <w:t>–</w:t>
                  </w:r>
                  <w:r w:rsidRPr="005F6146">
                    <w:rPr>
                      <w:i/>
                      <w:iCs/>
                      <w:sz w:val="20"/>
                      <w:szCs w:val="20"/>
                      <w:lang w:val="en-US"/>
                    </w:rPr>
                    <w:t>09 dek</w:t>
                  </w:r>
                  <w:r w:rsidRPr="005F6146">
                    <w:rPr>
                      <w:i/>
                      <w:iCs/>
                      <w:sz w:val="20"/>
                      <w:szCs w:val="20"/>
                      <w:lang w:val="en-US"/>
                    </w:rPr>
                    <w:t>a</w:t>
                  </w:r>
                  <w:r w:rsidRPr="005F6146">
                    <w:rPr>
                      <w:i/>
                      <w:iCs/>
                      <w:sz w:val="20"/>
                      <w:szCs w:val="20"/>
                      <w:lang w:val="en-US"/>
                    </w:rPr>
                    <w:t xml:space="preserve">brya 2022 goda </w:t>
                  </w:r>
                  <w:r w:rsidRPr="005F6146">
                    <w:rPr>
                      <w:sz w:val="20"/>
                      <w:szCs w:val="20"/>
                      <w:lang w:val="en-US"/>
                    </w:rPr>
                    <w:t>[Problems of Functioning of Transport Systems: materials of the All-Russian (National) Scientific and Practical Conference of Students, Postgraduates and Young Scientists, Tyumen, December 08–09, 2022]. Tyumen, Tyumen Industrial University, 2023. pp. 295–299. (in Russ.)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 xml:space="preserve">Sakulina Yu.V., Rozhina I.V. [Computer graphics as a means of forming professional competencies]. </w:t>
                  </w:r>
                  <w:r w:rsidRPr="005F6146">
                    <w:rPr>
                      <w:i/>
                      <w:iCs/>
                      <w:sz w:val="20"/>
                      <w:szCs w:val="20"/>
                      <w:lang w:val="en-US"/>
                    </w:rPr>
                    <w:t>P</w:t>
                  </w:r>
                  <w:r w:rsidRPr="005F6146">
                    <w:rPr>
                      <w:i/>
                      <w:iCs/>
                      <w:sz w:val="20"/>
                      <w:szCs w:val="20"/>
                      <w:lang w:val="en-US"/>
                    </w:rPr>
                    <w:t>e</w:t>
                  </w:r>
                  <w:r w:rsidRPr="005F6146">
                    <w:rPr>
                      <w:i/>
                      <w:iCs/>
                      <w:sz w:val="20"/>
                      <w:szCs w:val="20"/>
                      <w:lang w:val="en-US"/>
                    </w:rPr>
                    <w:t>dagogicheskoe obrazovanie v Rossii</w:t>
                  </w:r>
                  <w:r w:rsidRPr="005F6146">
                    <w:rPr>
                      <w:sz w:val="20"/>
                      <w:szCs w:val="20"/>
                      <w:lang w:val="en-US"/>
                    </w:rPr>
                    <w:t xml:space="preserve"> [Teacher Education in Russia], 2012, no. 6, pp. 76–80. (in Russ.)</w:t>
                  </w:r>
                </w:p>
                <w:p w:rsidR="00175FE2" w:rsidRPr="005F6146" w:rsidRDefault="00175FE2" w:rsidP="00175FE2">
                  <w:pPr>
                    <w:pStyle w:val="affa"/>
                    <w:numPr>
                      <w:ilvl w:val="0"/>
                      <w:numId w:val="32"/>
                    </w:numPr>
                    <w:contextualSpacing w:val="0"/>
                    <w:jc w:val="both"/>
                    <w:rPr>
                      <w:sz w:val="20"/>
                      <w:szCs w:val="20"/>
                      <w:lang w:val="en-US"/>
                    </w:rPr>
                  </w:pPr>
                  <w:r w:rsidRPr="005F6146">
                    <w:rPr>
                      <w:sz w:val="20"/>
                      <w:szCs w:val="20"/>
                      <w:lang w:val="en-US"/>
                    </w:rPr>
                    <w:t xml:space="preserve">Kheyfets A.L. </w:t>
                  </w:r>
                  <w:r w:rsidRPr="005F6146">
                    <w:rPr>
                      <w:i/>
                      <w:iCs/>
                      <w:sz w:val="20"/>
                      <w:szCs w:val="20"/>
                      <w:lang w:val="en-US"/>
                    </w:rPr>
                    <w:t>Inzhenernaya 3D-komp'yuternaya grafika. Platforma nanoCAD: uchebnik dlya akadem</w:t>
                  </w:r>
                  <w:r w:rsidRPr="005F6146">
                    <w:rPr>
                      <w:i/>
                      <w:iCs/>
                      <w:sz w:val="20"/>
                      <w:szCs w:val="20"/>
                      <w:lang w:val="en-US"/>
                    </w:rPr>
                    <w:t>i</w:t>
                  </w:r>
                  <w:r w:rsidRPr="005F6146">
                    <w:rPr>
                      <w:i/>
                      <w:iCs/>
                      <w:sz w:val="20"/>
                      <w:szCs w:val="20"/>
                      <w:lang w:val="en-US"/>
                    </w:rPr>
                    <w:t>cheskogo bakalavriata.</w:t>
                  </w:r>
                  <w:r w:rsidRPr="005F6146">
                    <w:rPr>
                      <w:sz w:val="20"/>
                      <w:szCs w:val="20"/>
                      <w:lang w:val="en-US"/>
                    </w:rPr>
                    <w:t xml:space="preserve"> [Engineering 3D computer graphics. nanoCAD platform: a textbook for academic bacc</w:t>
                  </w:r>
                  <w:r w:rsidRPr="005F6146">
                    <w:rPr>
                      <w:sz w:val="20"/>
                      <w:szCs w:val="20"/>
                      <w:lang w:val="en-US"/>
                    </w:rPr>
                    <w:t>a</w:t>
                  </w:r>
                  <w:r w:rsidRPr="005F6146">
                    <w:rPr>
                      <w:sz w:val="20"/>
                      <w:szCs w:val="20"/>
                      <w:lang w:val="en-US"/>
                    </w:rPr>
                    <w:t>laureate]. 3rd ed., el. Moscow</w:t>
                  </w:r>
                  <w:r w:rsidRPr="005F6146">
                    <w:rPr>
                      <w:sz w:val="20"/>
                      <w:szCs w:val="20"/>
                    </w:rPr>
                    <w:t>,</w:t>
                  </w:r>
                  <w:r w:rsidRPr="005F6146">
                    <w:rPr>
                      <w:sz w:val="20"/>
                      <w:szCs w:val="20"/>
                      <w:lang w:val="en-US"/>
                    </w:rPr>
                    <w:t xml:space="preserve"> DMK Press, 2025. 305 p. (in Russ.)</w:t>
                  </w:r>
                </w:p>
                <w:p w:rsidR="00175FE2" w:rsidRPr="005C2D1E" w:rsidRDefault="00175FE2" w:rsidP="00175FE2">
                  <w:pPr>
                    <w:pStyle w:val="affa"/>
                    <w:numPr>
                      <w:ilvl w:val="0"/>
                      <w:numId w:val="32"/>
                    </w:numPr>
                    <w:contextualSpacing w:val="0"/>
                    <w:jc w:val="both"/>
                    <w:rPr>
                      <w:spacing w:val="-4"/>
                      <w:sz w:val="20"/>
                      <w:szCs w:val="20"/>
                      <w:lang w:val="en-US"/>
                    </w:rPr>
                  </w:pPr>
                  <w:r w:rsidRPr="005C2D1E">
                    <w:rPr>
                      <w:spacing w:val="-4"/>
                      <w:sz w:val="20"/>
                      <w:szCs w:val="20"/>
                      <w:lang w:val="en-US"/>
                    </w:rPr>
                    <w:t xml:space="preserve">Kheifets A.L., Vasilyeva V.N., Butorina I.V. </w:t>
                  </w:r>
                  <w:r w:rsidRPr="005C2D1E">
                    <w:rPr>
                      <w:i/>
                      <w:iCs/>
                      <w:spacing w:val="-4"/>
                      <w:sz w:val="20"/>
                      <w:szCs w:val="20"/>
                      <w:lang w:val="en-US"/>
                    </w:rPr>
                    <w:t>Komp'yuternaya grafika dlya stroiteley: uchebnik</w:t>
                  </w:r>
                  <w:r w:rsidRPr="005C2D1E">
                    <w:rPr>
                      <w:spacing w:val="-4"/>
                      <w:sz w:val="20"/>
                      <w:szCs w:val="20"/>
                      <w:lang w:val="en-US"/>
                    </w:rPr>
                    <w:t xml:space="preserve"> [Computer graphics for builders: textbook]. Ed. </w:t>
                  </w:r>
                  <w:r w:rsidR="005C2D1E" w:rsidRPr="005C2D1E">
                    <w:rPr>
                      <w:spacing w:val="-4"/>
                      <w:sz w:val="20"/>
                      <w:szCs w:val="20"/>
                      <w:lang w:val="en-US"/>
                    </w:rPr>
                    <w:t xml:space="preserve">By </w:t>
                  </w:r>
                  <w:r w:rsidRPr="005C2D1E">
                    <w:rPr>
                      <w:spacing w:val="-4"/>
                      <w:sz w:val="20"/>
                      <w:szCs w:val="20"/>
                      <w:lang w:val="en-US"/>
                    </w:rPr>
                    <w:t>A.L. Kheifets. Chelyabinsk, SUSU Publishing Center, 2015. 198 p. (in Russ.)</w:t>
                  </w:r>
                </w:p>
                <w:p w:rsidR="00175FE2" w:rsidRPr="005F6146" w:rsidRDefault="00175FE2" w:rsidP="00175FE2">
                  <w:pPr>
                    <w:pStyle w:val="affa"/>
                    <w:numPr>
                      <w:ilvl w:val="0"/>
                      <w:numId w:val="32"/>
                    </w:numPr>
                    <w:contextualSpacing w:val="0"/>
                    <w:jc w:val="both"/>
                    <w:rPr>
                      <w:sz w:val="20"/>
                      <w:szCs w:val="20"/>
                    </w:rPr>
                  </w:pPr>
                  <w:r w:rsidRPr="005F6146">
                    <w:rPr>
                      <w:sz w:val="20"/>
                      <w:szCs w:val="20"/>
                      <w:lang w:val="en-US"/>
                    </w:rPr>
                    <w:t>Kheifets A.L. [Computer graphics training of an elite group of construction students at South Ural State University].</w:t>
                  </w:r>
                  <w:r w:rsidRPr="005F6146">
                    <w:rPr>
                      <w:sz w:val="20"/>
                      <w:szCs w:val="20"/>
                    </w:rPr>
                    <w:t xml:space="preserve"> </w:t>
                  </w:r>
                  <w:r w:rsidRPr="00172CC5">
                    <w:rPr>
                      <w:i/>
                      <w:sz w:val="20"/>
                      <w:szCs w:val="20"/>
                      <w:lang w:val="en-US"/>
                    </w:rPr>
                    <w:t>Bulletin of the South Ural State University. Ser. Construction Engineering and Architecture</w:t>
                  </w:r>
                  <w:r w:rsidRPr="005F6146">
                    <w:rPr>
                      <w:sz w:val="20"/>
                      <w:szCs w:val="20"/>
                      <w:lang w:val="en-US"/>
                    </w:rPr>
                    <w:t>, 2021, vol</w:t>
                  </w:r>
                  <w:r w:rsidRPr="005F6146">
                    <w:rPr>
                      <w:sz w:val="20"/>
                      <w:szCs w:val="20"/>
                    </w:rPr>
                    <w:t xml:space="preserve">. 21, </w:t>
                  </w:r>
                  <w:r w:rsidRPr="005F6146">
                    <w:rPr>
                      <w:sz w:val="20"/>
                      <w:szCs w:val="20"/>
                      <w:lang w:val="en-US"/>
                    </w:rPr>
                    <w:t xml:space="preserve">no. </w:t>
                  </w:r>
                  <w:r w:rsidRPr="005F6146">
                    <w:rPr>
                      <w:sz w:val="20"/>
                      <w:szCs w:val="20"/>
                    </w:rPr>
                    <w:t xml:space="preserve">4, </w:t>
                  </w:r>
                  <w:r w:rsidRPr="005F6146">
                    <w:rPr>
                      <w:sz w:val="20"/>
                      <w:szCs w:val="20"/>
                      <w:lang w:val="en-US"/>
                    </w:rPr>
                    <w:t>pp</w:t>
                  </w:r>
                  <w:r w:rsidRPr="005F6146">
                    <w:rPr>
                      <w:sz w:val="20"/>
                      <w:szCs w:val="20"/>
                    </w:rPr>
                    <w:t>. 73</w:t>
                  </w:r>
                  <w:r w:rsidRPr="005F6146">
                    <w:rPr>
                      <w:sz w:val="20"/>
                      <w:szCs w:val="20"/>
                      <w:lang w:val="en-US"/>
                    </w:rPr>
                    <w:t>–</w:t>
                  </w:r>
                  <w:r w:rsidRPr="005F6146">
                    <w:rPr>
                      <w:sz w:val="20"/>
                      <w:szCs w:val="20"/>
                    </w:rPr>
                    <w:t xml:space="preserve">84. (in Russ.) </w:t>
                  </w:r>
                  <w:r w:rsidRPr="005F6146">
                    <w:rPr>
                      <w:sz w:val="20"/>
                      <w:szCs w:val="20"/>
                      <w:lang w:val="en-US"/>
                    </w:rPr>
                    <w:t>DOI</w:t>
                  </w:r>
                  <w:r w:rsidRPr="005F6146">
                    <w:rPr>
                      <w:sz w:val="20"/>
                      <w:szCs w:val="20"/>
                    </w:rPr>
                    <w:t>: 10.14529/</w:t>
                  </w:r>
                  <w:r w:rsidRPr="005F6146">
                    <w:rPr>
                      <w:sz w:val="20"/>
                      <w:szCs w:val="20"/>
                      <w:lang w:val="en-US"/>
                    </w:rPr>
                    <w:t>build</w:t>
                  </w:r>
                  <w:r w:rsidRPr="005F6146">
                    <w:rPr>
                      <w:sz w:val="20"/>
                      <w:szCs w:val="20"/>
                    </w:rPr>
                    <w:t>210409</w:t>
                  </w:r>
                </w:p>
                <w:p w:rsidR="00175FE2" w:rsidRPr="005F6146" w:rsidRDefault="00175FE2" w:rsidP="00175FE2">
                  <w:pPr>
                    <w:pStyle w:val="affa"/>
                    <w:numPr>
                      <w:ilvl w:val="0"/>
                      <w:numId w:val="32"/>
                    </w:numPr>
                    <w:contextualSpacing w:val="0"/>
                    <w:jc w:val="both"/>
                    <w:rPr>
                      <w:sz w:val="20"/>
                      <w:szCs w:val="20"/>
                    </w:rPr>
                  </w:pPr>
                  <w:r w:rsidRPr="005F6146">
                    <w:rPr>
                      <w:sz w:val="20"/>
                      <w:szCs w:val="20"/>
                      <w:lang w:val="en-US"/>
                    </w:rPr>
                    <w:t xml:space="preserve">Boshchenko T.V., Chepur P.V., Zhukov A.A. [The experience of preparing students to participate in olympiads and competitions on 3D modeling of assembly units]. </w:t>
                  </w:r>
                  <w:r w:rsidRPr="005F6146">
                    <w:rPr>
                      <w:i/>
                      <w:iCs/>
                      <w:sz w:val="20"/>
                      <w:szCs w:val="20"/>
                    </w:rPr>
                    <w:t>Sovremennye naukoemkie tekhnologii</w:t>
                  </w:r>
                  <w:r w:rsidRPr="005F6146">
                    <w:rPr>
                      <w:sz w:val="20"/>
                      <w:szCs w:val="20"/>
                      <w:lang w:val="en-US"/>
                    </w:rPr>
                    <w:t xml:space="preserve"> [Modern Science-Intensive Technologies], </w:t>
                  </w:r>
                  <w:r w:rsidRPr="005F6146">
                    <w:rPr>
                      <w:sz w:val="20"/>
                      <w:szCs w:val="20"/>
                    </w:rPr>
                    <w:t xml:space="preserve">2016, </w:t>
                  </w:r>
                  <w:r w:rsidRPr="005F6146">
                    <w:rPr>
                      <w:sz w:val="20"/>
                      <w:szCs w:val="20"/>
                      <w:lang w:val="en-US"/>
                    </w:rPr>
                    <w:t>no.</w:t>
                  </w:r>
                  <w:r w:rsidRPr="005F6146">
                    <w:rPr>
                      <w:sz w:val="20"/>
                      <w:szCs w:val="20"/>
                    </w:rPr>
                    <w:t xml:space="preserve"> 3</w:t>
                  </w:r>
                  <w:r w:rsidRPr="005F6146">
                    <w:rPr>
                      <w:sz w:val="20"/>
                      <w:szCs w:val="20"/>
                      <w:lang w:val="en-US"/>
                    </w:rPr>
                    <w:t>–</w:t>
                  </w:r>
                  <w:r w:rsidRPr="005F6146">
                    <w:rPr>
                      <w:sz w:val="20"/>
                      <w:szCs w:val="20"/>
                    </w:rPr>
                    <w:t xml:space="preserve">2, </w:t>
                  </w:r>
                  <w:r w:rsidRPr="005F6146">
                    <w:rPr>
                      <w:sz w:val="20"/>
                      <w:szCs w:val="20"/>
                      <w:lang w:val="en-US"/>
                    </w:rPr>
                    <w:t>pp</w:t>
                  </w:r>
                  <w:r w:rsidRPr="005F6146">
                    <w:rPr>
                      <w:sz w:val="20"/>
                      <w:szCs w:val="20"/>
                    </w:rPr>
                    <w:t>. 231</w:t>
                  </w:r>
                  <w:r w:rsidRPr="005F6146">
                    <w:rPr>
                      <w:sz w:val="20"/>
                      <w:szCs w:val="20"/>
                      <w:lang w:val="en-US"/>
                    </w:rPr>
                    <w:t>–</w:t>
                  </w:r>
                  <w:r w:rsidRPr="005F6146">
                    <w:rPr>
                      <w:sz w:val="20"/>
                      <w:szCs w:val="20"/>
                    </w:rPr>
                    <w:t>235. (in Russ.)</w:t>
                  </w:r>
                </w:p>
                <w:p w:rsidR="00175FE2" w:rsidRPr="005F6146" w:rsidRDefault="00175FE2" w:rsidP="00175FE2">
                  <w:pPr>
                    <w:numPr>
                      <w:ilvl w:val="0"/>
                      <w:numId w:val="32"/>
                    </w:numPr>
                    <w:autoSpaceDE/>
                    <w:autoSpaceDN/>
                    <w:jc w:val="both"/>
                  </w:pPr>
                  <w:r w:rsidRPr="005F6146">
                    <w:rPr>
                      <w:lang w:val="en-US"/>
                    </w:rPr>
                    <w:t xml:space="preserve">Maltseva G.A., Brazgovka O.V., Knapnugel N.V., Sorokin D.V. [The influence of olympiads in graphic disciplines on the development of intellectual and creative abilities of students]. </w:t>
                  </w:r>
                  <w:r w:rsidRPr="005F6146">
                    <w:rPr>
                      <w:i/>
                      <w:iCs/>
                      <w:lang w:val="en-US"/>
                    </w:rPr>
                    <w:t>Mir nauki. Pedagogika i psikhol</w:t>
                  </w:r>
                  <w:r w:rsidRPr="005F6146">
                    <w:rPr>
                      <w:i/>
                      <w:iCs/>
                      <w:lang w:val="en-US"/>
                    </w:rPr>
                    <w:t>o</w:t>
                  </w:r>
                  <w:r w:rsidRPr="005F6146">
                    <w:rPr>
                      <w:i/>
                      <w:iCs/>
                      <w:lang w:val="en-US"/>
                    </w:rPr>
                    <w:t>giya</w:t>
                  </w:r>
                  <w:r w:rsidRPr="005F6146">
                    <w:rPr>
                      <w:lang w:val="en-US"/>
                    </w:rPr>
                    <w:t xml:space="preserve"> [The World of Science. Pedagogy and Psychology], 2023, vol. 11, no. 3. (in Russ.)</w:t>
                  </w:r>
                </w:p>
                <w:p w:rsidR="00175FE2" w:rsidRPr="005F6146" w:rsidRDefault="00175FE2" w:rsidP="00175FE2">
                  <w:pPr>
                    <w:ind w:firstLine="397"/>
                    <w:jc w:val="both"/>
                  </w:pPr>
                </w:p>
                <w:p w:rsidR="00175FE2" w:rsidRPr="005F6146" w:rsidRDefault="00175FE2" w:rsidP="00175FE2">
                  <w:pPr>
                    <w:ind w:firstLine="397"/>
                    <w:jc w:val="both"/>
                    <w:rPr>
                      <w:b/>
                      <w:bCs/>
                    </w:rPr>
                  </w:pPr>
                  <w:r w:rsidRPr="005F6146">
                    <w:rPr>
                      <w:b/>
                      <w:bCs/>
                    </w:rPr>
                    <w:t>Информация об авторах:</w:t>
                  </w:r>
                </w:p>
                <w:p w:rsidR="00175FE2" w:rsidRPr="005F6146" w:rsidRDefault="00175FE2" w:rsidP="00175FE2">
                  <w:pPr>
                    <w:ind w:firstLine="397"/>
                    <w:jc w:val="both"/>
                  </w:pPr>
                  <w:r w:rsidRPr="005F6146">
                    <w:rPr>
                      <w:b/>
                      <w:bCs/>
                    </w:rPr>
                    <w:t>Бощенко Татьяна Викторовна,</w:t>
                  </w:r>
                  <w:r w:rsidRPr="005F6146">
                    <w:t xml:space="preserve"> доцент кафедры «Прикладная механика», институт транспорта, Т</w:t>
                  </w:r>
                  <w:r w:rsidRPr="005F6146">
                    <w:t>ю</w:t>
                  </w:r>
                  <w:r w:rsidRPr="005F6146">
                    <w:t>менский индустриальный университет, Тюмень, Россия; boschenkotv@tyuiu.ru</w:t>
                  </w:r>
                </w:p>
                <w:p w:rsidR="00175FE2" w:rsidRPr="00175FE2" w:rsidRDefault="00175FE2" w:rsidP="00175FE2">
                  <w:pPr>
                    <w:ind w:firstLine="397"/>
                    <w:jc w:val="both"/>
                    <w:rPr>
                      <w:spacing w:val="-4"/>
                    </w:rPr>
                  </w:pPr>
                  <w:r w:rsidRPr="00175FE2">
                    <w:rPr>
                      <w:b/>
                      <w:bCs/>
                      <w:spacing w:val="-4"/>
                    </w:rPr>
                    <w:t xml:space="preserve">Кулаков Артём Андреевич, </w:t>
                  </w:r>
                  <w:r w:rsidRPr="00175FE2">
                    <w:rPr>
                      <w:spacing w:val="-4"/>
                    </w:rPr>
                    <w:t xml:space="preserve">студент кафедры «Электроэнергетика», институт промышленных технологий и инжиниринга, Тюменский индустриальный университет, Тюмень, Россия; </w:t>
                  </w:r>
                  <w:r w:rsidRPr="00175FE2">
                    <w:rPr>
                      <w:spacing w:val="-4"/>
                      <w:lang w:val="en-US"/>
                    </w:rPr>
                    <w:t>kulakov</w:t>
                  </w:r>
                  <w:r w:rsidRPr="00175FE2">
                    <w:rPr>
                      <w:spacing w:val="-4"/>
                    </w:rPr>
                    <w:t>.</w:t>
                  </w:r>
                  <w:r w:rsidRPr="00175FE2">
                    <w:rPr>
                      <w:spacing w:val="-4"/>
                      <w:lang w:val="en-US"/>
                    </w:rPr>
                    <w:t>art</w:t>
                  </w:r>
                  <w:r w:rsidRPr="00175FE2">
                    <w:rPr>
                      <w:spacing w:val="-4"/>
                    </w:rPr>
                    <w:t>.04@</w:t>
                  </w:r>
                  <w:r w:rsidRPr="00175FE2">
                    <w:rPr>
                      <w:spacing w:val="-4"/>
                      <w:lang w:val="en-US"/>
                    </w:rPr>
                    <w:t xml:space="preserve"> yandex</w:t>
                  </w:r>
                  <w:r w:rsidRPr="00175FE2">
                    <w:rPr>
                      <w:spacing w:val="-4"/>
                    </w:rPr>
                    <w:t>.</w:t>
                  </w:r>
                  <w:r w:rsidRPr="00175FE2">
                    <w:rPr>
                      <w:spacing w:val="-4"/>
                      <w:lang w:val="en-US"/>
                    </w:rPr>
                    <w:t>ru</w:t>
                  </w:r>
                </w:p>
                <w:p w:rsidR="00175FE2" w:rsidRPr="005F6146" w:rsidRDefault="00175FE2" w:rsidP="00175FE2">
                  <w:pPr>
                    <w:ind w:firstLine="397"/>
                    <w:jc w:val="both"/>
                  </w:pPr>
                </w:p>
                <w:p w:rsidR="00175FE2" w:rsidRPr="005F6146" w:rsidRDefault="00175FE2" w:rsidP="00175FE2">
                  <w:pPr>
                    <w:ind w:firstLine="397"/>
                    <w:jc w:val="both"/>
                    <w:rPr>
                      <w:b/>
                      <w:bCs/>
                      <w:lang w:val="en-US"/>
                    </w:rPr>
                  </w:pPr>
                  <w:r w:rsidRPr="005F6146">
                    <w:rPr>
                      <w:b/>
                      <w:bCs/>
                      <w:lang w:val="en-US"/>
                    </w:rPr>
                    <w:t>Information about the authors:</w:t>
                  </w:r>
                </w:p>
                <w:p w:rsidR="00175FE2" w:rsidRPr="005F6146" w:rsidRDefault="00175FE2" w:rsidP="00175FE2">
                  <w:pPr>
                    <w:ind w:firstLine="397"/>
                    <w:jc w:val="both"/>
                    <w:rPr>
                      <w:lang w:val="en-US"/>
                    </w:rPr>
                  </w:pPr>
                  <w:r w:rsidRPr="005F6146">
                    <w:rPr>
                      <w:b/>
                      <w:bCs/>
                      <w:lang w:val="en-US"/>
                    </w:rPr>
                    <w:t xml:space="preserve">Tatyana V. Boschenko, </w:t>
                  </w:r>
                  <w:r w:rsidRPr="005F6146">
                    <w:rPr>
                      <w:lang w:val="en-US"/>
                    </w:rPr>
                    <w:t>Associate Professor, Department of Applied Mechanics, Institute of Transport, I</w:t>
                  </w:r>
                  <w:r w:rsidRPr="005F6146">
                    <w:rPr>
                      <w:lang w:val="en-US"/>
                    </w:rPr>
                    <w:t>n</w:t>
                  </w:r>
                  <w:r w:rsidRPr="005F6146">
                    <w:rPr>
                      <w:lang w:val="en-US"/>
                    </w:rPr>
                    <w:t>dustrial University of Tyumen, Tyumen, Russia; boschenkotv@tyuiu.ru</w:t>
                  </w:r>
                </w:p>
                <w:p w:rsidR="00175FE2" w:rsidRPr="005F6146" w:rsidRDefault="00175FE2" w:rsidP="00175FE2">
                  <w:pPr>
                    <w:ind w:firstLine="397"/>
                    <w:jc w:val="both"/>
                    <w:rPr>
                      <w:lang w:val="en-US"/>
                    </w:rPr>
                  </w:pPr>
                  <w:r w:rsidRPr="005F6146">
                    <w:rPr>
                      <w:b/>
                      <w:bCs/>
                      <w:lang w:val="en-US"/>
                    </w:rPr>
                    <w:t xml:space="preserve">Artem A. Kulakov, </w:t>
                  </w:r>
                  <w:r w:rsidRPr="005F6146">
                    <w:rPr>
                      <w:lang w:val="en-US"/>
                    </w:rPr>
                    <w:t>student, Department of Electric Power Engineering, Institute of Industrial Technologies and Engineering, Industrial University of Tyumen, Tyumen, Russia; kulakov.art.04@yandex.ru</w:t>
                  </w:r>
                </w:p>
                <w:p w:rsidR="00175FE2" w:rsidRDefault="00175FE2" w:rsidP="00175FE2">
                  <w:pPr>
                    <w:ind w:firstLine="397"/>
                    <w:jc w:val="both"/>
                    <w:rPr>
                      <w:sz w:val="28"/>
                      <w:szCs w:val="28"/>
                      <w:lang w:val="en-US"/>
                    </w:rPr>
                  </w:pPr>
                </w:p>
                <w:p w:rsidR="00175FE2" w:rsidRPr="00914D25" w:rsidRDefault="00175FE2" w:rsidP="00175FE2">
                  <w:pPr>
                    <w:ind w:firstLine="397"/>
                    <w:jc w:val="both"/>
                    <w:rPr>
                      <w:b/>
                      <w:i/>
                    </w:rPr>
                  </w:pPr>
                  <w:r w:rsidRPr="00914D25">
                    <w:rPr>
                      <w:b/>
                      <w:i/>
                    </w:rPr>
                    <w:t>Статья поступила в редакцию 10.04.2025, принята к публикации 21.04.2025.</w:t>
                  </w:r>
                </w:p>
                <w:p w:rsidR="00175FE2" w:rsidRPr="00914D25" w:rsidRDefault="00175FE2" w:rsidP="00175FE2">
                  <w:pPr>
                    <w:ind w:firstLine="397"/>
                    <w:jc w:val="both"/>
                    <w:rPr>
                      <w:b/>
                      <w:i/>
                    </w:rPr>
                  </w:pPr>
                  <w:r w:rsidRPr="00914D25">
                    <w:rPr>
                      <w:b/>
                      <w:i/>
                    </w:rPr>
                    <w:t>The article was submitted 10.04.2025, approved after reviewing 21.04.2025.</w:t>
                  </w:r>
                </w:p>
                <w:p w:rsidR="00175FE2" w:rsidRPr="00914D25" w:rsidRDefault="00175FE2" w:rsidP="00175FE2">
                  <w:pPr>
                    <w:ind w:firstLine="397"/>
                    <w:jc w:val="both"/>
                    <w:rPr>
                      <w:b/>
                      <w:i/>
                    </w:rPr>
                  </w:pPr>
                </w:p>
                <w:p w:rsidR="00E3387B" w:rsidRPr="00175FE2" w:rsidRDefault="00E3387B" w:rsidP="00175FE2"/>
              </w:txbxContent>
            </v:textbox>
            <w10:wrap type="topAndBottom" anchorx="margin" anchory="margin"/>
          </v:shape>
        </w:pict>
      </w:r>
    </w:p>
    <w:sectPr w:rsidR="001F493E" w:rsidRPr="00F44363" w:rsidSect="001B3D37">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304" w:right="1418" w:bottom="1418" w:left="1247" w:header="1021" w:footer="1134" w:gutter="0"/>
      <w:pgNumType w:start="6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528" w:rsidRDefault="00331528">
      <w:r>
        <w:separator/>
      </w:r>
    </w:p>
  </w:endnote>
  <w:endnote w:type="continuationSeparator" w:id="1">
    <w:p w:rsidR="00331528" w:rsidRDefault="003315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492051">
    <w:pPr>
      <w:pStyle w:val="aa"/>
      <w:framePr w:w="286" w:wrap="auto" w:vAnchor="text" w:hAnchor="margin" w:xAlign="outside" w:y="4"/>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D02632">
      <w:rPr>
        <w:rStyle w:val="afd"/>
        <w:rFonts w:ascii="Arial" w:hAnsi="Arial"/>
        <w:b/>
        <w:noProof/>
      </w:rPr>
      <w:t>68</w:t>
    </w:r>
    <w:r>
      <w:rPr>
        <w:rStyle w:val="afd"/>
        <w:rFonts w:ascii="Arial" w:hAnsi="Arial"/>
        <w:b/>
      </w:rPr>
      <w:fldChar w:fldCharType="end"/>
    </w:r>
  </w:p>
  <w:p w:rsidR="00676B68" w:rsidRPr="00D10B89" w:rsidRDefault="00676B68"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676B68" w:rsidRPr="00DC17EE" w:rsidRDefault="00676B68"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1B3D37" w:rsidRPr="001B3D37">
      <w:rPr>
        <w:rFonts w:ascii="Arial" w:hAnsi="Arial" w:cs="Arial"/>
        <w:b/>
        <w:color w:val="000000"/>
        <w:sz w:val="16"/>
        <w:szCs w:val="16"/>
      </w:rPr>
      <w:t>67</w:t>
    </w:r>
    <w:r w:rsidRPr="001B3D37">
      <w:rPr>
        <w:rFonts w:ascii="Arial" w:hAnsi="Arial" w:cs="Arial"/>
        <w:b/>
        <w:color w:val="000000"/>
        <w:sz w:val="16"/>
        <w:szCs w:val="16"/>
      </w:rPr>
      <w:t>–</w:t>
    </w:r>
    <w:r w:rsidR="001B3D37" w:rsidRPr="001B3D37">
      <w:rPr>
        <w:rFonts w:ascii="Arial" w:hAnsi="Arial" w:cs="Arial"/>
        <w:b/>
        <w:color w:val="000000"/>
        <w:sz w:val="16"/>
        <w:szCs w:val="16"/>
      </w:rPr>
      <w:t>72</w:t>
    </w:r>
  </w:p>
  <w:p w:rsidR="00676B68" w:rsidRPr="00516711" w:rsidRDefault="00676B68"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492051">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D02632">
      <w:rPr>
        <w:rStyle w:val="afd"/>
        <w:rFonts w:ascii="Arial" w:hAnsi="Arial"/>
        <w:b/>
        <w:noProof/>
      </w:rPr>
      <w:t>69</w:t>
    </w:r>
    <w:r>
      <w:rPr>
        <w:rStyle w:val="afd"/>
        <w:rFonts w:ascii="Arial" w:hAnsi="Arial"/>
        <w:b/>
      </w:rPr>
      <w:fldChar w:fldCharType="end"/>
    </w:r>
  </w:p>
  <w:p w:rsidR="00676B68" w:rsidRPr="00AF69D5" w:rsidRDefault="00676B68"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1B3D37" w:rsidRPr="001B3D37">
      <w:rPr>
        <w:rFonts w:ascii="Arial" w:hAnsi="Arial"/>
        <w:b/>
        <w:sz w:val="16"/>
      </w:rPr>
      <w:t>67</w:t>
    </w:r>
    <w:r w:rsidRPr="001B3D37">
      <w:rPr>
        <w:rFonts w:ascii="Arial" w:hAnsi="Arial"/>
        <w:b/>
        <w:sz w:val="16"/>
      </w:rPr>
      <w:t>–</w:t>
    </w:r>
    <w:r w:rsidR="001B3D37" w:rsidRPr="001B3D37">
      <w:rPr>
        <w:rFonts w:ascii="Arial" w:hAnsi="Arial"/>
        <w:b/>
        <w:sz w:val="16"/>
      </w:rPr>
      <w:t>72</w:t>
    </w:r>
  </w:p>
  <w:p w:rsidR="00676B68" w:rsidRDefault="00676B68">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492051">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D02632">
      <w:rPr>
        <w:rStyle w:val="afd"/>
        <w:rFonts w:ascii="Arial" w:hAnsi="Arial"/>
        <w:b/>
        <w:noProof/>
      </w:rPr>
      <w:t>67</w:t>
    </w:r>
    <w:r>
      <w:rPr>
        <w:rStyle w:val="afd"/>
        <w:rFonts w:ascii="Arial" w:hAnsi="Arial"/>
        <w:b/>
      </w:rPr>
      <w:fldChar w:fldCharType="end"/>
    </w:r>
  </w:p>
  <w:p w:rsidR="001B3D37" w:rsidRPr="00AF69D5" w:rsidRDefault="001B3D37" w:rsidP="001B3D37">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Pr="001B3D37">
      <w:rPr>
        <w:rFonts w:ascii="Arial" w:hAnsi="Arial"/>
        <w:b/>
        <w:sz w:val="16"/>
      </w:rPr>
      <w:t>67–72</w:t>
    </w:r>
  </w:p>
  <w:p w:rsidR="00676B68" w:rsidRPr="00DC17EE" w:rsidRDefault="00676B68"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528" w:rsidRDefault="00331528">
      <w:r>
        <w:separator/>
      </w:r>
    </w:p>
  </w:footnote>
  <w:footnote w:type="continuationSeparator" w:id="1">
    <w:p w:rsidR="00331528" w:rsidRDefault="003315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FC" w:rsidRPr="007175C4" w:rsidRDefault="003903FC" w:rsidP="003903FC">
    <w:pPr>
      <w:pStyle w:val="a8"/>
      <w:pBdr>
        <w:bottom w:val="single" w:sz="4" w:space="1" w:color="auto"/>
      </w:pBdr>
      <w:tabs>
        <w:tab w:val="clear" w:pos="4153"/>
        <w:tab w:val="clear" w:pos="8306"/>
      </w:tabs>
      <w:rPr>
        <w:rFonts w:ascii="Arial" w:hAnsi="Arial"/>
        <w:b/>
        <w:sz w:val="18"/>
        <w:szCs w:val="18"/>
      </w:rPr>
    </w:pPr>
    <w:r w:rsidRPr="007175C4">
      <w:rPr>
        <w:rFonts w:ascii="Arial" w:hAnsi="Arial"/>
        <w:b/>
        <w:sz w:val="18"/>
        <w:szCs w:val="18"/>
      </w:rPr>
      <w:t>Инженерная геометрия и компьютерная графика. Цифровая поддержка жизненного цикла изделий</w:t>
    </w:r>
  </w:p>
  <w:p w:rsidR="00676B68" w:rsidRPr="00F67FA0" w:rsidRDefault="003903FC" w:rsidP="003903FC">
    <w:pPr>
      <w:pStyle w:val="a8"/>
      <w:pBdr>
        <w:bottom w:val="single" w:sz="4" w:space="1" w:color="auto"/>
      </w:pBdr>
      <w:tabs>
        <w:tab w:val="clear" w:pos="4153"/>
        <w:tab w:val="clear" w:pos="8306"/>
        <w:tab w:val="decimal" w:pos="9214"/>
      </w:tabs>
      <w:spacing w:after="120"/>
      <w:rPr>
        <w:rFonts w:ascii="Arial" w:hAnsi="Arial"/>
        <w:b/>
        <w:sz w:val="18"/>
        <w:szCs w:val="18"/>
      </w:rPr>
    </w:pPr>
    <w:r w:rsidRPr="007175C4">
      <w:rPr>
        <w:rFonts w:ascii="Arial" w:hAnsi="Arial"/>
        <w:b/>
        <w:sz w:val="18"/>
        <w:szCs w:val="18"/>
        <w:lang w:val="en-GB"/>
      </w:rPr>
      <w:t>Engineering geometry and computer graphics. Digital support for product lifecycle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Pr="00F3375A" w:rsidRDefault="00453046" w:rsidP="007247F6">
    <w:pPr>
      <w:pStyle w:val="26"/>
      <w:rPr>
        <w:rFonts w:ascii="Arial" w:hAnsi="Arial" w:cs="Arial"/>
        <w:i/>
        <w:sz w:val="18"/>
        <w:szCs w:val="18"/>
      </w:rPr>
    </w:pPr>
    <w:r w:rsidRPr="00453046">
      <w:rPr>
        <w:rFonts w:ascii="Arial" w:hAnsi="Arial" w:cs="Arial"/>
        <w:i/>
        <w:sz w:val="18"/>
        <w:szCs w:val="18"/>
      </w:rPr>
      <w:t>Бощенко Т.В., Кулаков А.А.,</w:t>
    </w:r>
    <w:r w:rsidRPr="005B2E4F">
      <w:rPr>
        <w:sz w:val="18"/>
        <w:szCs w:val="18"/>
      </w:rPr>
      <w:t xml:space="preserve"> </w:t>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Pr>
        <w:rFonts w:ascii="Arial" w:hAnsi="Arial" w:cs="Arial"/>
        <w:i/>
        <w:sz w:val="18"/>
        <w:szCs w:val="18"/>
      </w:rPr>
      <w:t xml:space="preserve">   </w:t>
    </w:r>
    <w:r w:rsidRPr="00453046">
      <w:rPr>
        <w:rFonts w:ascii="Arial" w:hAnsi="Arial" w:cs="Arial"/>
        <w:i/>
        <w:sz w:val="18"/>
        <w:szCs w:val="18"/>
      </w:rPr>
      <w:t>О всероссийских олимпиадах по графическим дисциплинам</w:t>
    </w:r>
  </w:p>
  <w:p w:rsidR="00676B68" w:rsidRPr="0048746F" w:rsidRDefault="00676B68" w:rsidP="00487592">
    <w:pPr>
      <w:pStyle w:val="26"/>
      <w:pBdr>
        <w:bottom w:val="single" w:sz="4" w:space="1" w:color="auto"/>
      </w:pBdr>
      <w:spacing w:after="120"/>
      <w:jc w:val="left"/>
      <w:rPr>
        <w:rFonts w:ascii="Arial" w:hAnsi="Arial" w:cs="Arial"/>
        <w:i/>
        <w:sz w:val="18"/>
        <w:szCs w:val="18"/>
      </w:rPr>
    </w:pPr>
    <w:r w:rsidRPr="00616B10">
      <w:rPr>
        <w:rFonts w:ascii="Arial" w:hAnsi="Arial" w:cs="Arial"/>
        <w:i/>
        <w:sz w:val="18"/>
        <w:szCs w:val="18"/>
      </w:rPr>
      <w:tab/>
    </w:r>
    <w:r w:rsidRPr="00616B10">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00CF69B5">
      <w:rPr>
        <w:rFonts w:ascii="Arial" w:hAnsi="Arial" w:cs="Arial"/>
        <w:i/>
        <w:sz w:val="18"/>
        <w:szCs w:val="18"/>
      </w:rPr>
      <w:tab/>
    </w:r>
    <w:r w:rsidR="00CF69B5">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Pr>
        <w:rFonts w:ascii="Arial" w:hAnsi="Arial" w:cs="Arial"/>
        <w:i/>
        <w:sz w:val="18"/>
        <w:szCs w:val="18"/>
      </w:rPr>
      <w:tab/>
    </w:r>
    <w:r w:rsidR="00453046" w:rsidRPr="00453046">
      <w:rPr>
        <w:rFonts w:ascii="Arial" w:hAnsi="Arial" w:cs="Arial"/>
        <w:i/>
        <w:sz w:val="18"/>
        <w:szCs w:val="18"/>
      </w:rPr>
      <w:t>2024 года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pPr>
      <w:pStyle w:val="a8"/>
    </w:pPr>
  </w:p>
  <w:p w:rsidR="00676B68" w:rsidRDefault="00676B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07102A54"/>
    <w:multiLevelType w:val="multilevel"/>
    <w:tmpl w:val="F5A2141C"/>
    <w:lvl w:ilvl="0">
      <w:start w:val="1"/>
      <w:numFmt w:val="decimal"/>
      <w:lvlText w:val="%1."/>
      <w:lvlJc w:val="left"/>
      <w:pPr>
        <w:ind w:left="29" w:firstLine="397"/>
      </w:pPr>
      <w:rPr>
        <w:rFonts w:hint="default"/>
        <w:b w:val="0"/>
        <w:i w:val="0"/>
        <w:sz w:val="20"/>
        <w:szCs w:val="26"/>
      </w:rPr>
    </w:lvl>
    <w:lvl w:ilvl="1">
      <w:start w:val="1"/>
      <w:numFmt w:val="lowerLetter"/>
      <w:lvlText w:val="%2)"/>
      <w:lvlJc w:val="left"/>
      <w:pPr>
        <w:tabs>
          <w:tab w:val="num" w:pos="749"/>
        </w:tabs>
        <w:ind w:left="749" w:hanging="360"/>
      </w:pPr>
      <w:rPr>
        <w:rFonts w:hint="default"/>
      </w:rPr>
    </w:lvl>
    <w:lvl w:ilvl="2">
      <w:start w:val="1"/>
      <w:numFmt w:val="lowerRoman"/>
      <w:lvlText w:val="%3)"/>
      <w:lvlJc w:val="left"/>
      <w:pPr>
        <w:tabs>
          <w:tab w:val="num" w:pos="1109"/>
        </w:tabs>
        <w:ind w:left="1109" w:hanging="360"/>
      </w:pPr>
      <w:rPr>
        <w:rFonts w:hint="default"/>
      </w:rPr>
    </w:lvl>
    <w:lvl w:ilvl="3">
      <w:start w:val="1"/>
      <w:numFmt w:val="decimal"/>
      <w:lvlText w:val="(%4)"/>
      <w:lvlJc w:val="left"/>
      <w:pPr>
        <w:tabs>
          <w:tab w:val="num" w:pos="1469"/>
        </w:tabs>
        <w:ind w:left="1469" w:hanging="360"/>
      </w:pPr>
      <w:rPr>
        <w:rFonts w:hint="default"/>
      </w:rPr>
    </w:lvl>
    <w:lvl w:ilvl="4">
      <w:start w:val="1"/>
      <w:numFmt w:val="lowerLetter"/>
      <w:lvlText w:val="(%5)"/>
      <w:lvlJc w:val="left"/>
      <w:pPr>
        <w:tabs>
          <w:tab w:val="num" w:pos="1829"/>
        </w:tabs>
        <w:ind w:left="1829" w:hanging="360"/>
      </w:pPr>
      <w:rPr>
        <w:rFonts w:hint="default"/>
      </w:rPr>
    </w:lvl>
    <w:lvl w:ilvl="5">
      <w:start w:val="1"/>
      <w:numFmt w:val="lowerRoman"/>
      <w:lvlText w:val="(%6)"/>
      <w:lvlJc w:val="left"/>
      <w:pPr>
        <w:tabs>
          <w:tab w:val="num" w:pos="2189"/>
        </w:tabs>
        <w:ind w:left="2189" w:hanging="360"/>
      </w:pPr>
      <w:rPr>
        <w:rFonts w:hint="default"/>
      </w:rPr>
    </w:lvl>
    <w:lvl w:ilvl="6">
      <w:start w:val="1"/>
      <w:numFmt w:val="decimal"/>
      <w:lvlText w:val="%7."/>
      <w:lvlJc w:val="left"/>
      <w:pPr>
        <w:tabs>
          <w:tab w:val="num" w:pos="2549"/>
        </w:tabs>
        <w:ind w:left="2549" w:hanging="360"/>
      </w:pPr>
      <w:rPr>
        <w:rFonts w:hint="default"/>
      </w:rPr>
    </w:lvl>
    <w:lvl w:ilvl="7">
      <w:start w:val="1"/>
      <w:numFmt w:val="lowerLetter"/>
      <w:lvlText w:val="%8."/>
      <w:lvlJc w:val="left"/>
      <w:pPr>
        <w:tabs>
          <w:tab w:val="num" w:pos="2909"/>
        </w:tabs>
        <w:ind w:left="2909" w:hanging="360"/>
      </w:pPr>
      <w:rPr>
        <w:rFonts w:hint="default"/>
      </w:rPr>
    </w:lvl>
    <w:lvl w:ilvl="8">
      <w:start w:val="1"/>
      <w:numFmt w:val="lowerRoman"/>
      <w:lvlText w:val="%9."/>
      <w:lvlJc w:val="left"/>
      <w:pPr>
        <w:tabs>
          <w:tab w:val="num" w:pos="3269"/>
        </w:tabs>
        <w:ind w:left="3269" w:hanging="360"/>
      </w:pPr>
      <w:rPr>
        <w:rFonts w:hint="default"/>
      </w:rPr>
    </w:lvl>
  </w:abstractNum>
  <w:abstractNum w:abstractNumId="4">
    <w:nsid w:val="0B991F5D"/>
    <w:multiLevelType w:val="multilevel"/>
    <w:tmpl w:val="2A3E0FF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F7123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05246FB"/>
    <w:multiLevelType w:val="multilevel"/>
    <w:tmpl w:val="3B187D96"/>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416517"/>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392055A"/>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2B78C9"/>
    <w:multiLevelType w:val="hybridMultilevel"/>
    <w:tmpl w:val="47F04626"/>
    <w:lvl w:ilvl="0" w:tplc="00FC395E">
      <w:start w:val="1"/>
      <w:numFmt w:val="decimal"/>
      <w:lvlText w:val="%1)"/>
      <w:lvlJc w:val="left"/>
      <w:pPr>
        <w:ind w:left="927" w:hanging="360"/>
      </w:pPr>
      <w:rPr>
        <w:rFonts w:hint="default"/>
      </w:rPr>
    </w:lvl>
    <w:lvl w:ilvl="1" w:tplc="A09ACCD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6D236BF"/>
    <w:multiLevelType w:val="multilevel"/>
    <w:tmpl w:val="FD6CC940"/>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B96484"/>
    <w:multiLevelType w:val="hybridMultilevel"/>
    <w:tmpl w:val="2304A00A"/>
    <w:lvl w:ilvl="0" w:tplc="0419000F">
      <w:start w:val="1"/>
      <w:numFmt w:val="decimal"/>
      <w:lvlText w:val="%1."/>
      <w:lvlJc w:val="left"/>
      <w:pPr>
        <w:ind w:left="644" w:hanging="360"/>
      </w:pPr>
    </w:lvl>
    <w:lvl w:ilvl="1" w:tplc="04190019">
      <w:start w:val="1"/>
      <w:numFmt w:val="lowerLetter"/>
      <w:lvlText w:val="%2."/>
      <w:lvlJc w:val="left"/>
      <w:pPr>
        <w:ind w:left="1837" w:hanging="360"/>
      </w:pPr>
    </w:lvl>
    <w:lvl w:ilvl="2" w:tplc="0419001B">
      <w:start w:val="1"/>
      <w:numFmt w:val="lowerRoman"/>
      <w:lvlText w:val="%3."/>
      <w:lvlJc w:val="right"/>
      <w:pPr>
        <w:ind w:left="2557" w:hanging="180"/>
      </w:pPr>
    </w:lvl>
    <w:lvl w:ilvl="3" w:tplc="0419000F">
      <w:start w:val="1"/>
      <w:numFmt w:val="decimal"/>
      <w:lvlText w:val="%4."/>
      <w:lvlJc w:val="left"/>
      <w:pPr>
        <w:ind w:left="3277" w:hanging="360"/>
      </w:pPr>
    </w:lvl>
    <w:lvl w:ilvl="4" w:tplc="04190019">
      <w:start w:val="1"/>
      <w:numFmt w:val="lowerLetter"/>
      <w:lvlText w:val="%5."/>
      <w:lvlJc w:val="left"/>
      <w:pPr>
        <w:ind w:left="3997" w:hanging="360"/>
      </w:pPr>
    </w:lvl>
    <w:lvl w:ilvl="5" w:tplc="0419001B">
      <w:start w:val="1"/>
      <w:numFmt w:val="lowerRoman"/>
      <w:lvlText w:val="%6."/>
      <w:lvlJc w:val="right"/>
      <w:pPr>
        <w:ind w:left="4717" w:hanging="180"/>
      </w:pPr>
    </w:lvl>
    <w:lvl w:ilvl="6" w:tplc="0419000F">
      <w:start w:val="1"/>
      <w:numFmt w:val="decimal"/>
      <w:lvlText w:val="%7."/>
      <w:lvlJc w:val="left"/>
      <w:pPr>
        <w:ind w:left="5437" w:hanging="360"/>
      </w:pPr>
    </w:lvl>
    <w:lvl w:ilvl="7" w:tplc="04190019">
      <w:start w:val="1"/>
      <w:numFmt w:val="lowerLetter"/>
      <w:lvlText w:val="%8."/>
      <w:lvlJc w:val="left"/>
      <w:pPr>
        <w:ind w:left="6157" w:hanging="360"/>
      </w:pPr>
    </w:lvl>
    <w:lvl w:ilvl="8" w:tplc="0419001B">
      <w:start w:val="1"/>
      <w:numFmt w:val="lowerRoman"/>
      <w:lvlText w:val="%9."/>
      <w:lvlJc w:val="right"/>
      <w:pPr>
        <w:ind w:left="6877" w:hanging="180"/>
      </w:pPr>
    </w:lvl>
  </w:abstractNum>
  <w:abstractNum w:abstractNumId="13">
    <w:nsid w:val="24E8022D"/>
    <w:multiLevelType w:val="multilevel"/>
    <w:tmpl w:val="6B005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D26007"/>
    <w:multiLevelType w:val="hybridMultilevel"/>
    <w:tmpl w:val="951E3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EB2775"/>
    <w:multiLevelType w:val="hybridMultilevel"/>
    <w:tmpl w:val="00668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A975C9"/>
    <w:multiLevelType w:val="multilevel"/>
    <w:tmpl w:val="BA2A6542"/>
    <w:lvl w:ilvl="0">
      <w:start w:val="1"/>
      <w:numFmt w:val="decimal"/>
      <w:suff w:val="space"/>
      <w:lvlText w:val="%1."/>
      <w:lvlJc w:val="left"/>
      <w:pPr>
        <w:ind w:left="0" w:firstLine="397"/>
      </w:pPr>
      <w:rPr>
        <w:rFonts w:cs="Times New Roman" w:hint="default"/>
        <w:b w:val="0"/>
        <w:i w:val="0"/>
        <w:caps w:val="0"/>
        <w:strike w:val="0"/>
        <w:dstrike w:val="0"/>
        <w:vanish w:val="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6C90D58"/>
    <w:multiLevelType w:val="hybridMultilevel"/>
    <w:tmpl w:val="2878CAE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8">
    <w:nsid w:val="3796328A"/>
    <w:multiLevelType w:val="hybridMultilevel"/>
    <w:tmpl w:val="1E24BC52"/>
    <w:lvl w:ilvl="0" w:tplc="1780F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ACB4AD9"/>
    <w:multiLevelType w:val="hybridMultilevel"/>
    <w:tmpl w:val="AF1673F2"/>
    <w:lvl w:ilvl="0" w:tplc="5F2C7F0E">
      <w:start w:val="1"/>
      <w:numFmt w:val="decimal"/>
      <w:lvlText w:val="%1."/>
      <w:lvlJc w:val="left"/>
      <w:pPr>
        <w:ind w:left="1192" w:hanging="79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E4518E5"/>
    <w:multiLevelType w:val="multilevel"/>
    <w:tmpl w:val="296EDCDC"/>
    <w:lvl w:ilvl="0">
      <w:start w:val="3"/>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0AA6EE4"/>
    <w:multiLevelType w:val="multilevel"/>
    <w:tmpl w:val="7CD2052A"/>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2B3718D"/>
    <w:multiLevelType w:val="multilevel"/>
    <w:tmpl w:val="F9EC558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AC342AB"/>
    <w:multiLevelType w:val="hybridMultilevel"/>
    <w:tmpl w:val="C84A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AE16EE"/>
    <w:multiLevelType w:val="multilevel"/>
    <w:tmpl w:val="BEB0FBD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09921F6"/>
    <w:multiLevelType w:val="multilevel"/>
    <w:tmpl w:val="4418D7BC"/>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2BB7D92"/>
    <w:multiLevelType w:val="hybridMultilevel"/>
    <w:tmpl w:val="1EB463C2"/>
    <w:lvl w:ilvl="0" w:tplc="E3001B88">
      <w:start w:val="1"/>
      <w:numFmt w:val="bullet"/>
      <w:lvlText w:val=""/>
      <w:lvlJc w:val="left"/>
      <w:pPr>
        <w:ind w:left="1004" w:hanging="360"/>
      </w:pPr>
      <w:rPr>
        <w:rFonts w:ascii="Symbol" w:hAnsi="Symbol" w:hint="default"/>
        <w:sz w:val="1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63533475"/>
    <w:multiLevelType w:val="multilevel"/>
    <w:tmpl w:val="2A06A36A"/>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5304137"/>
    <w:multiLevelType w:val="hybridMultilevel"/>
    <w:tmpl w:val="3D322AA2"/>
    <w:lvl w:ilvl="0" w:tplc="A7227804">
      <w:start w:val="1"/>
      <w:numFmt w:val="bullet"/>
      <w:lvlText w:val=""/>
      <w:lvlJc w:val="left"/>
      <w:pPr>
        <w:ind w:left="111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31">
    <w:nsid w:val="6CFA6F9E"/>
    <w:multiLevelType w:val="multilevel"/>
    <w:tmpl w:val="DC9AB79C"/>
    <w:lvl w:ilvl="0">
      <w:start w:val="1"/>
      <w:numFmt w:val="decimal"/>
      <w:suff w:val="space"/>
      <w:lvlText w:val="%1)"/>
      <w:lvlJc w:val="left"/>
      <w:pPr>
        <w:ind w:left="0" w:firstLine="397"/>
      </w:pPr>
      <w:rPr>
        <w:rFonts w:ascii="Times New Roman" w:hAnsi="Times New Roman" w:cs="Times New Roman"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E156D15"/>
    <w:multiLevelType w:val="multilevel"/>
    <w:tmpl w:val="66E02EE2"/>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3AA10E4"/>
    <w:multiLevelType w:val="hybridMultilevel"/>
    <w:tmpl w:val="78E6B518"/>
    <w:lvl w:ilvl="0" w:tplc="CAE431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77B07D2"/>
    <w:multiLevelType w:val="hybridMultilevel"/>
    <w:tmpl w:val="5FB075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2"/>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0"/>
  </w:num>
  <w:num w:numId="6">
    <w:abstractNumId w:val="27"/>
  </w:num>
  <w:num w:numId="7">
    <w:abstractNumId w:val="17"/>
  </w:num>
  <w:num w:numId="8">
    <w:abstractNumId w:val="9"/>
  </w:num>
  <w:num w:numId="9">
    <w:abstractNumId w:val="34"/>
  </w:num>
  <w:num w:numId="10">
    <w:abstractNumId w:val="18"/>
  </w:num>
  <w:num w:numId="11">
    <w:abstractNumId w:val="31"/>
  </w:num>
  <w:num w:numId="12">
    <w:abstractNumId w:val="13"/>
  </w:num>
  <w:num w:numId="13">
    <w:abstractNumId w:val="7"/>
  </w:num>
  <w:num w:numId="14">
    <w:abstractNumId w:val="8"/>
  </w:num>
  <w:num w:numId="15">
    <w:abstractNumId w:val="14"/>
  </w:num>
  <w:num w:numId="16">
    <w:abstractNumId w:val="6"/>
  </w:num>
  <w:num w:numId="17">
    <w:abstractNumId w:val="19"/>
  </w:num>
  <w:num w:numId="18">
    <w:abstractNumId w:val="5"/>
  </w:num>
  <w:num w:numId="19">
    <w:abstractNumId w:val="20"/>
  </w:num>
  <w:num w:numId="20">
    <w:abstractNumId w:val="33"/>
  </w:num>
  <w:num w:numId="21">
    <w:abstractNumId w:val="3"/>
  </w:num>
  <w:num w:numId="22">
    <w:abstractNumId w:val="24"/>
  </w:num>
  <w:num w:numId="23">
    <w:abstractNumId w:val="28"/>
  </w:num>
  <w:num w:numId="24">
    <w:abstractNumId w:val="11"/>
  </w:num>
  <w:num w:numId="25">
    <w:abstractNumId w:val="4"/>
  </w:num>
  <w:num w:numId="26">
    <w:abstractNumId w:val="25"/>
  </w:num>
  <w:num w:numId="27">
    <w:abstractNumId w:val="26"/>
  </w:num>
  <w:num w:numId="28">
    <w:abstractNumId w:val="23"/>
  </w:num>
  <w:num w:numId="29">
    <w:abstractNumId w:val="16"/>
  </w:num>
  <w:num w:numId="30">
    <w:abstractNumId w:val="29"/>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3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18434"/>
  </w:hdrShapeDefaults>
  <w:footnotePr>
    <w:footnote w:id="0"/>
    <w:footnote w:id="1"/>
  </w:footnotePr>
  <w:endnotePr>
    <w:endnote w:id="0"/>
    <w:endnote w:id="1"/>
  </w:endnotePr>
  <w:compat/>
  <w:rsids>
    <w:rsidRoot w:val="00FA2E4B"/>
    <w:rsid w:val="00000211"/>
    <w:rsid w:val="00000CED"/>
    <w:rsid w:val="00001142"/>
    <w:rsid w:val="0000196D"/>
    <w:rsid w:val="00001B82"/>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4C6"/>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70DD"/>
    <w:rsid w:val="000170DE"/>
    <w:rsid w:val="0001716B"/>
    <w:rsid w:val="00017EDC"/>
    <w:rsid w:val="00020C72"/>
    <w:rsid w:val="0002119F"/>
    <w:rsid w:val="0002129D"/>
    <w:rsid w:val="000214F9"/>
    <w:rsid w:val="000219C7"/>
    <w:rsid w:val="00021F4A"/>
    <w:rsid w:val="0002205A"/>
    <w:rsid w:val="00022A89"/>
    <w:rsid w:val="00022C67"/>
    <w:rsid w:val="00022FBC"/>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6CC"/>
    <w:rsid w:val="00032B90"/>
    <w:rsid w:val="000335CD"/>
    <w:rsid w:val="0003385A"/>
    <w:rsid w:val="00033F56"/>
    <w:rsid w:val="000345BB"/>
    <w:rsid w:val="000349F1"/>
    <w:rsid w:val="00035917"/>
    <w:rsid w:val="00036045"/>
    <w:rsid w:val="000366DB"/>
    <w:rsid w:val="00036937"/>
    <w:rsid w:val="00036C1E"/>
    <w:rsid w:val="00037A95"/>
    <w:rsid w:val="00037C3A"/>
    <w:rsid w:val="000408AA"/>
    <w:rsid w:val="000414B8"/>
    <w:rsid w:val="0004162C"/>
    <w:rsid w:val="00041707"/>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F1"/>
    <w:rsid w:val="00064C18"/>
    <w:rsid w:val="00064E5E"/>
    <w:rsid w:val="00065449"/>
    <w:rsid w:val="00065584"/>
    <w:rsid w:val="00065E2F"/>
    <w:rsid w:val="00066E79"/>
    <w:rsid w:val="00067976"/>
    <w:rsid w:val="00067F68"/>
    <w:rsid w:val="00070975"/>
    <w:rsid w:val="00070AE5"/>
    <w:rsid w:val="00070BE8"/>
    <w:rsid w:val="00070CB4"/>
    <w:rsid w:val="00070DED"/>
    <w:rsid w:val="000713CB"/>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9D"/>
    <w:rsid w:val="000D6940"/>
    <w:rsid w:val="000D6B8E"/>
    <w:rsid w:val="000D6F59"/>
    <w:rsid w:val="000D7B0E"/>
    <w:rsid w:val="000E019A"/>
    <w:rsid w:val="000E0A45"/>
    <w:rsid w:val="000E0D1C"/>
    <w:rsid w:val="000E10E9"/>
    <w:rsid w:val="000E1274"/>
    <w:rsid w:val="000E1394"/>
    <w:rsid w:val="000E1DB8"/>
    <w:rsid w:val="000E1E80"/>
    <w:rsid w:val="000E2B21"/>
    <w:rsid w:val="000E2CCE"/>
    <w:rsid w:val="000E321D"/>
    <w:rsid w:val="000E37D2"/>
    <w:rsid w:val="000E4253"/>
    <w:rsid w:val="000E481E"/>
    <w:rsid w:val="000E4BAD"/>
    <w:rsid w:val="000E5531"/>
    <w:rsid w:val="000E64DD"/>
    <w:rsid w:val="000E64F8"/>
    <w:rsid w:val="000E74E7"/>
    <w:rsid w:val="000E7C9B"/>
    <w:rsid w:val="000E7DDA"/>
    <w:rsid w:val="000E7EA5"/>
    <w:rsid w:val="000E7F79"/>
    <w:rsid w:val="000F097E"/>
    <w:rsid w:val="000F0DD5"/>
    <w:rsid w:val="000F1658"/>
    <w:rsid w:val="000F1A7B"/>
    <w:rsid w:val="000F2022"/>
    <w:rsid w:val="000F2526"/>
    <w:rsid w:val="000F26B5"/>
    <w:rsid w:val="000F2BBD"/>
    <w:rsid w:val="000F313B"/>
    <w:rsid w:val="000F3AC2"/>
    <w:rsid w:val="000F430A"/>
    <w:rsid w:val="000F4960"/>
    <w:rsid w:val="000F4D78"/>
    <w:rsid w:val="000F559A"/>
    <w:rsid w:val="000F55D1"/>
    <w:rsid w:val="000F606B"/>
    <w:rsid w:val="000F6EEC"/>
    <w:rsid w:val="000F7000"/>
    <w:rsid w:val="000F7688"/>
    <w:rsid w:val="000F7C24"/>
    <w:rsid w:val="0010007B"/>
    <w:rsid w:val="00100149"/>
    <w:rsid w:val="00100487"/>
    <w:rsid w:val="001009E1"/>
    <w:rsid w:val="00100A8E"/>
    <w:rsid w:val="00100D42"/>
    <w:rsid w:val="00100D4E"/>
    <w:rsid w:val="00100EFA"/>
    <w:rsid w:val="00100F18"/>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5F8"/>
    <w:rsid w:val="00112DA2"/>
    <w:rsid w:val="00112F7D"/>
    <w:rsid w:val="00113034"/>
    <w:rsid w:val="0011311E"/>
    <w:rsid w:val="0011354E"/>
    <w:rsid w:val="00113918"/>
    <w:rsid w:val="00113B04"/>
    <w:rsid w:val="00114226"/>
    <w:rsid w:val="00114A3A"/>
    <w:rsid w:val="00114CE0"/>
    <w:rsid w:val="00115174"/>
    <w:rsid w:val="001152F4"/>
    <w:rsid w:val="00115986"/>
    <w:rsid w:val="001165B0"/>
    <w:rsid w:val="00116C4D"/>
    <w:rsid w:val="00116D31"/>
    <w:rsid w:val="00116EE2"/>
    <w:rsid w:val="00117DE5"/>
    <w:rsid w:val="00120045"/>
    <w:rsid w:val="00120064"/>
    <w:rsid w:val="001200A6"/>
    <w:rsid w:val="0012032C"/>
    <w:rsid w:val="00120880"/>
    <w:rsid w:val="00121435"/>
    <w:rsid w:val="00121E1B"/>
    <w:rsid w:val="0012229E"/>
    <w:rsid w:val="0012232B"/>
    <w:rsid w:val="00122685"/>
    <w:rsid w:val="001226F5"/>
    <w:rsid w:val="0012270A"/>
    <w:rsid w:val="001227B1"/>
    <w:rsid w:val="00122EC5"/>
    <w:rsid w:val="00123282"/>
    <w:rsid w:val="001236F1"/>
    <w:rsid w:val="00123C2E"/>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1ED9"/>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4CC4"/>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C0D"/>
    <w:rsid w:val="0016436E"/>
    <w:rsid w:val="00164AA2"/>
    <w:rsid w:val="00164B20"/>
    <w:rsid w:val="0016569F"/>
    <w:rsid w:val="001657BF"/>
    <w:rsid w:val="00165CDB"/>
    <w:rsid w:val="00165EFE"/>
    <w:rsid w:val="00166051"/>
    <w:rsid w:val="00166AAF"/>
    <w:rsid w:val="00166B28"/>
    <w:rsid w:val="00167189"/>
    <w:rsid w:val="0016739F"/>
    <w:rsid w:val="001675CC"/>
    <w:rsid w:val="001676CF"/>
    <w:rsid w:val="00167746"/>
    <w:rsid w:val="00170326"/>
    <w:rsid w:val="00170469"/>
    <w:rsid w:val="00170E0D"/>
    <w:rsid w:val="00171019"/>
    <w:rsid w:val="0017119E"/>
    <w:rsid w:val="001711C4"/>
    <w:rsid w:val="001717C1"/>
    <w:rsid w:val="00171815"/>
    <w:rsid w:val="001718D1"/>
    <w:rsid w:val="00171BAD"/>
    <w:rsid w:val="00171F26"/>
    <w:rsid w:val="0017227E"/>
    <w:rsid w:val="00172406"/>
    <w:rsid w:val="001726D3"/>
    <w:rsid w:val="00172BB8"/>
    <w:rsid w:val="00172CB4"/>
    <w:rsid w:val="00172CC5"/>
    <w:rsid w:val="0017385C"/>
    <w:rsid w:val="00174305"/>
    <w:rsid w:val="00174873"/>
    <w:rsid w:val="00175122"/>
    <w:rsid w:val="001759BE"/>
    <w:rsid w:val="00175FE2"/>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37"/>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4696"/>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2D6"/>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2B60"/>
    <w:rsid w:val="001F41AD"/>
    <w:rsid w:val="001F478F"/>
    <w:rsid w:val="001F493E"/>
    <w:rsid w:val="001F5237"/>
    <w:rsid w:val="001F5252"/>
    <w:rsid w:val="001F571E"/>
    <w:rsid w:val="001F5DA6"/>
    <w:rsid w:val="001F616E"/>
    <w:rsid w:val="001F635A"/>
    <w:rsid w:val="001F6474"/>
    <w:rsid w:val="001F6D28"/>
    <w:rsid w:val="001F7F2C"/>
    <w:rsid w:val="00201D49"/>
    <w:rsid w:val="002022F4"/>
    <w:rsid w:val="00202372"/>
    <w:rsid w:val="0020293B"/>
    <w:rsid w:val="00202951"/>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4F7B"/>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B9"/>
    <w:rsid w:val="00227ADE"/>
    <w:rsid w:val="00227EA9"/>
    <w:rsid w:val="00230278"/>
    <w:rsid w:val="00230F38"/>
    <w:rsid w:val="00231192"/>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40071"/>
    <w:rsid w:val="0024008D"/>
    <w:rsid w:val="00240A8B"/>
    <w:rsid w:val="0024120B"/>
    <w:rsid w:val="0024183E"/>
    <w:rsid w:val="002424A7"/>
    <w:rsid w:val="002426B8"/>
    <w:rsid w:val="002428AE"/>
    <w:rsid w:val="00242CC6"/>
    <w:rsid w:val="00243553"/>
    <w:rsid w:val="00244060"/>
    <w:rsid w:val="0024406E"/>
    <w:rsid w:val="00244724"/>
    <w:rsid w:val="00244C20"/>
    <w:rsid w:val="00244FAC"/>
    <w:rsid w:val="00245B7E"/>
    <w:rsid w:val="00245CD1"/>
    <w:rsid w:val="00245EF4"/>
    <w:rsid w:val="002463AB"/>
    <w:rsid w:val="00246876"/>
    <w:rsid w:val="002469EF"/>
    <w:rsid w:val="00246EB1"/>
    <w:rsid w:val="00246F3F"/>
    <w:rsid w:val="00247130"/>
    <w:rsid w:val="00247BE3"/>
    <w:rsid w:val="00247C45"/>
    <w:rsid w:val="00250025"/>
    <w:rsid w:val="0025048C"/>
    <w:rsid w:val="00250AB5"/>
    <w:rsid w:val="00250C1F"/>
    <w:rsid w:val="00250C93"/>
    <w:rsid w:val="00250DC7"/>
    <w:rsid w:val="00250DE5"/>
    <w:rsid w:val="002513EA"/>
    <w:rsid w:val="0025204D"/>
    <w:rsid w:val="002523D2"/>
    <w:rsid w:val="0025262A"/>
    <w:rsid w:val="00252C95"/>
    <w:rsid w:val="00253324"/>
    <w:rsid w:val="00253669"/>
    <w:rsid w:val="00253726"/>
    <w:rsid w:val="002537B8"/>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6DAB"/>
    <w:rsid w:val="00267660"/>
    <w:rsid w:val="00267A80"/>
    <w:rsid w:val="0027003D"/>
    <w:rsid w:val="002701AF"/>
    <w:rsid w:val="002706DD"/>
    <w:rsid w:val="002708CF"/>
    <w:rsid w:val="00270995"/>
    <w:rsid w:val="00270A29"/>
    <w:rsid w:val="00270CBB"/>
    <w:rsid w:val="00270CF6"/>
    <w:rsid w:val="00270FFD"/>
    <w:rsid w:val="00271A94"/>
    <w:rsid w:val="00272E09"/>
    <w:rsid w:val="0027344B"/>
    <w:rsid w:val="0027362E"/>
    <w:rsid w:val="00273CFB"/>
    <w:rsid w:val="00273E48"/>
    <w:rsid w:val="002744BF"/>
    <w:rsid w:val="00274767"/>
    <w:rsid w:val="00274903"/>
    <w:rsid w:val="00274BBA"/>
    <w:rsid w:val="00274D57"/>
    <w:rsid w:val="0027579B"/>
    <w:rsid w:val="002757EA"/>
    <w:rsid w:val="002759DA"/>
    <w:rsid w:val="00275CC9"/>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69B"/>
    <w:rsid w:val="00284873"/>
    <w:rsid w:val="002850EF"/>
    <w:rsid w:val="0028586D"/>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239"/>
    <w:rsid w:val="002966C2"/>
    <w:rsid w:val="0029680C"/>
    <w:rsid w:val="0029695E"/>
    <w:rsid w:val="00297747"/>
    <w:rsid w:val="00297797"/>
    <w:rsid w:val="00297F6D"/>
    <w:rsid w:val="00297FBF"/>
    <w:rsid w:val="002A0A04"/>
    <w:rsid w:val="002A0B4A"/>
    <w:rsid w:val="002A117E"/>
    <w:rsid w:val="002A1395"/>
    <w:rsid w:val="002A183C"/>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912"/>
    <w:rsid w:val="002B5538"/>
    <w:rsid w:val="002B582D"/>
    <w:rsid w:val="002B5CC7"/>
    <w:rsid w:val="002B6549"/>
    <w:rsid w:val="002B7033"/>
    <w:rsid w:val="002B71A5"/>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C2C"/>
    <w:rsid w:val="002D0B58"/>
    <w:rsid w:val="002D2326"/>
    <w:rsid w:val="002D237A"/>
    <w:rsid w:val="002D243E"/>
    <w:rsid w:val="002D2F76"/>
    <w:rsid w:val="002D2FB9"/>
    <w:rsid w:val="002D32DB"/>
    <w:rsid w:val="002D3503"/>
    <w:rsid w:val="002D3657"/>
    <w:rsid w:val="002D368F"/>
    <w:rsid w:val="002D3802"/>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486E"/>
    <w:rsid w:val="002E48D8"/>
    <w:rsid w:val="002E5003"/>
    <w:rsid w:val="002E54EB"/>
    <w:rsid w:val="002E5B00"/>
    <w:rsid w:val="002E6259"/>
    <w:rsid w:val="002E71B6"/>
    <w:rsid w:val="002E753F"/>
    <w:rsid w:val="002E7755"/>
    <w:rsid w:val="002E7CA2"/>
    <w:rsid w:val="002E7F9A"/>
    <w:rsid w:val="002F0B23"/>
    <w:rsid w:val="002F0D5C"/>
    <w:rsid w:val="002F0DC8"/>
    <w:rsid w:val="002F1363"/>
    <w:rsid w:val="002F140A"/>
    <w:rsid w:val="002F1AE2"/>
    <w:rsid w:val="002F1BF1"/>
    <w:rsid w:val="002F1E6C"/>
    <w:rsid w:val="002F20C8"/>
    <w:rsid w:val="002F248F"/>
    <w:rsid w:val="002F31E5"/>
    <w:rsid w:val="002F3212"/>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765"/>
    <w:rsid w:val="00301ABB"/>
    <w:rsid w:val="003023D6"/>
    <w:rsid w:val="00302666"/>
    <w:rsid w:val="00302B62"/>
    <w:rsid w:val="00302CE5"/>
    <w:rsid w:val="00303088"/>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A64"/>
    <w:rsid w:val="00314CF9"/>
    <w:rsid w:val="003167EB"/>
    <w:rsid w:val="00316D9E"/>
    <w:rsid w:val="0031768C"/>
    <w:rsid w:val="00317798"/>
    <w:rsid w:val="003201B1"/>
    <w:rsid w:val="003203A1"/>
    <w:rsid w:val="0032051E"/>
    <w:rsid w:val="00320ABD"/>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30537"/>
    <w:rsid w:val="00330671"/>
    <w:rsid w:val="00330FBD"/>
    <w:rsid w:val="003312F8"/>
    <w:rsid w:val="0033138A"/>
    <w:rsid w:val="00331528"/>
    <w:rsid w:val="0033164D"/>
    <w:rsid w:val="003319BB"/>
    <w:rsid w:val="00331E7B"/>
    <w:rsid w:val="00331EA4"/>
    <w:rsid w:val="00332D14"/>
    <w:rsid w:val="00332D25"/>
    <w:rsid w:val="00333202"/>
    <w:rsid w:val="003333FF"/>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40135"/>
    <w:rsid w:val="0034041F"/>
    <w:rsid w:val="00340762"/>
    <w:rsid w:val="00340B1A"/>
    <w:rsid w:val="00341036"/>
    <w:rsid w:val="0034143C"/>
    <w:rsid w:val="00341DC5"/>
    <w:rsid w:val="0034245B"/>
    <w:rsid w:val="003424F3"/>
    <w:rsid w:val="0034307B"/>
    <w:rsid w:val="00343679"/>
    <w:rsid w:val="00343A38"/>
    <w:rsid w:val="00343B52"/>
    <w:rsid w:val="00343D6B"/>
    <w:rsid w:val="003440ED"/>
    <w:rsid w:val="00344196"/>
    <w:rsid w:val="003441D5"/>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EBB"/>
    <w:rsid w:val="0035504A"/>
    <w:rsid w:val="003550EE"/>
    <w:rsid w:val="003552BC"/>
    <w:rsid w:val="00355444"/>
    <w:rsid w:val="003558FE"/>
    <w:rsid w:val="003559CD"/>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F66"/>
    <w:rsid w:val="00365F92"/>
    <w:rsid w:val="00366371"/>
    <w:rsid w:val="003663E6"/>
    <w:rsid w:val="0036682C"/>
    <w:rsid w:val="00366C7C"/>
    <w:rsid w:val="00366DF0"/>
    <w:rsid w:val="0036713C"/>
    <w:rsid w:val="00367DAF"/>
    <w:rsid w:val="00367DB1"/>
    <w:rsid w:val="00370095"/>
    <w:rsid w:val="00370146"/>
    <w:rsid w:val="003703AC"/>
    <w:rsid w:val="00370EE6"/>
    <w:rsid w:val="0037131A"/>
    <w:rsid w:val="0037241A"/>
    <w:rsid w:val="00372489"/>
    <w:rsid w:val="00372BB8"/>
    <w:rsid w:val="00372C0E"/>
    <w:rsid w:val="00372D11"/>
    <w:rsid w:val="00372E6D"/>
    <w:rsid w:val="003733E8"/>
    <w:rsid w:val="0037378E"/>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2FAA"/>
    <w:rsid w:val="00383534"/>
    <w:rsid w:val="00383BF2"/>
    <w:rsid w:val="0038415B"/>
    <w:rsid w:val="0038428B"/>
    <w:rsid w:val="00384593"/>
    <w:rsid w:val="00384FE5"/>
    <w:rsid w:val="0038581A"/>
    <w:rsid w:val="0038608D"/>
    <w:rsid w:val="0038697E"/>
    <w:rsid w:val="003903FC"/>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8BA"/>
    <w:rsid w:val="00396C6F"/>
    <w:rsid w:val="0039752D"/>
    <w:rsid w:val="00397BB3"/>
    <w:rsid w:val="00397E2B"/>
    <w:rsid w:val="003A0A5D"/>
    <w:rsid w:val="003A12F6"/>
    <w:rsid w:val="003A154A"/>
    <w:rsid w:val="003A1553"/>
    <w:rsid w:val="003A1797"/>
    <w:rsid w:val="003A1898"/>
    <w:rsid w:val="003A25B0"/>
    <w:rsid w:val="003A37FC"/>
    <w:rsid w:val="003A3B61"/>
    <w:rsid w:val="003A4122"/>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982"/>
    <w:rsid w:val="003C7B02"/>
    <w:rsid w:val="003D0730"/>
    <w:rsid w:val="003D0958"/>
    <w:rsid w:val="003D09FF"/>
    <w:rsid w:val="003D0BDA"/>
    <w:rsid w:val="003D0C75"/>
    <w:rsid w:val="003D111C"/>
    <w:rsid w:val="003D2E01"/>
    <w:rsid w:val="003D2E45"/>
    <w:rsid w:val="003D3030"/>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6D0"/>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FC"/>
    <w:rsid w:val="004125BF"/>
    <w:rsid w:val="004133D8"/>
    <w:rsid w:val="00413891"/>
    <w:rsid w:val="00414337"/>
    <w:rsid w:val="0041468A"/>
    <w:rsid w:val="00414901"/>
    <w:rsid w:val="00414AAB"/>
    <w:rsid w:val="004163A9"/>
    <w:rsid w:val="00416CD1"/>
    <w:rsid w:val="004176B3"/>
    <w:rsid w:val="00417958"/>
    <w:rsid w:val="00417BBB"/>
    <w:rsid w:val="00417D11"/>
    <w:rsid w:val="00420268"/>
    <w:rsid w:val="00420520"/>
    <w:rsid w:val="00420C78"/>
    <w:rsid w:val="00420C83"/>
    <w:rsid w:val="0042113E"/>
    <w:rsid w:val="0042148B"/>
    <w:rsid w:val="00421597"/>
    <w:rsid w:val="004219B8"/>
    <w:rsid w:val="00421D1C"/>
    <w:rsid w:val="0042211D"/>
    <w:rsid w:val="0042227F"/>
    <w:rsid w:val="00422387"/>
    <w:rsid w:val="00422849"/>
    <w:rsid w:val="00423059"/>
    <w:rsid w:val="0042332F"/>
    <w:rsid w:val="00423D84"/>
    <w:rsid w:val="00423E46"/>
    <w:rsid w:val="004244B2"/>
    <w:rsid w:val="004245B6"/>
    <w:rsid w:val="00424765"/>
    <w:rsid w:val="00425019"/>
    <w:rsid w:val="00425135"/>
    <w:rsid w:val="004253AA"/>
    <w:rsid w:val="00425438"/>
    <w:rsid w:val="004258F1"/>
    <w:rsid w:val="00425AC5"/>
    <w:rsid w:val="00425F1D"/>
    <w:rsid w:val="00426300"/>
    <w:rsid w:val="004264A9"/>
    <w:rsid w:val="004264B5"/>
    <w:rsid w:val="00427181"/>
    <w:rsid w:val="00427B5F"/>
    <w:rsid w:val="0043030C"/>
    <w:rsid w:val="004309EC"/>
    <w:rsid w:val="00430A77"/>
    <w:rsid w:val="0043135C"/>
    <w:rsid w:val="004315EE"/>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7E9B"/>
    <w:rsid w:val="0044230A"/>
    <w:rsid w:val="00442581"/>
    <w:rsid w:val="00442BB6"/>
    <w:rsid w:val="00443A68"/>
    <w:rsid w:val="0044440E"/>
    <w:rsid w:val="00444579"/>
    <w:rsid w:val="00444726"/>
    <w:rsid w:val="00444CDF"/>
    <w:rsid w:val="00445223"/>
    <w:rsid w:val="00445497"/>
    <w:rsid w:val="004456BC"/>
    <w:rsid w:val="00445B88"/>
    <w:rsid w:val="004476B7"/>
    <w:rsid w:val="004506DF"/>
    <w:rsid w:val="004509ED"/>
    <w:rsid w:val="00450C9D"/>
    <w:rsid w:val="00450D64"/>
    <w:rsid w:val="00450DD1"/>
    <w:rsid w:val="00450F41"/>
    <w:rsid w:val="004514D5"/>
    <w:rsid w:val="00451713"/>
    <w:rsid w:val="0045171B"/>
    <w:rsid w:val="004527EB"/>
    <w:rsid w:val="00453046"/>
    <w:rsid w:val="0045328E"/>
    <w:rsid w:val="00454A78"/>
    <w:rsid w:val="00454FA3"/>
    <w:rsid w:val="004554E0"/>
    <w:rsid w:val="00455A79"/>
    <w:rsid w:val="00455E77"/>
    <w:rsid w:val="0045635A"/>
    <w:rsid w:val="00456569"/>
    <w:rsid w:val="00456C5C"/>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F86"/>
    <w:rsid w:val="00466F8F"/>
    <w:rsid w:val="0046709D"/>
    <w:rsid w:val="004676A3"/>
    <w:rsid w:val="0046791E"/>
    <w:rsid w:val="004708A2"/>
    <w:rsid w:val="00470BFF"/>
    <w:rsid w:val="00471155"/>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2E1"/>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106A"/>
    <w:rsid w:val="00491665"/>
    <w:rsid w:val="00491BEE"/>
    <w:rsid w:val="00492051"/>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A3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68EE"/>
    <w:rsid w:val="004B6A3F"/>
    <w:rsid w:val="004B6B5C"/>
    <w:rsid w:val="004B7CD3"/>
    <w:rsid w:val="004B7E48"/>
    <w:rsid w:val="004B7E62"/>
    <w:rsid w:val="004C066A"/>
    <w:rsid w:val="004C1033"/>
    <w:rsid w:val="004C111F"/>
    <w:rsid w:val="004C175D"/>
    <w:rsid w:val="004C17CA"/>
    <w:rsid w:val="004C1ADC"/>
    <w:rsid w:val="004C1B37"/>
    <w:rsid w:val="004C1E47"/>
    <w:rsid w:val="004C2253"/>
    <w:rsid w:val="004C2591"/>
    <w:rsid w:val="004C2FA3"/>
    <w:rsid w:val="004C4E28"/>
    <w:rsid w:val="004C5C12"/>
    <w:rsid w:val="004C5FD2"/>
    <w:rsid w:val="004C6331"/>
    <w:rsid w:val="004C6FA6"/>
    <w:rsid w:val="004C7713"/>
    <w:rsid w:val="004C7CBF"/>
    <w:rsid w:val="004D0263"/>
    <w:rsid w:val="004D0377"/>
    <w:rsid w:val="004D05B7"/>
    <w:rsid w:val="004D08E4"/>
    <w:rsid w:val="004D0E20"/>
    <w:rsid w:val="004D1223"/>
    <w:rsid w:val="004D14C8"/>
    <w:rsid w:val="004D1778"/>
    <w:rsid w:val="004D1A6A"/>
    <w:rsid w:val="004D2107"/>
    <w:rsid w:val="004D210D"/>
    <w:rsid w:val="004D26D3"/>
    <w:rsid w:val="004D3DBE"/>
    <w:rsid w:val="004D46F6"/>
    <w:rsid w:val="004D4BD4"/>
    <w:rsid w:val="004D51EF"/>
    <w:rsid w:val="004D67A2"/>
    <w:rsid w:val="004D6C8C"/>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A21"/>
    <w:rsid w:val="004E5F73"/>
    <w:rsid w:val="004E65B4"/>
    <w:rsid w:val="004E6809"/>
    <w:rsid w:val="004E6888"/>
    <w:rsid w:val="004E6D0A"/>
    <w:rsid w:val="004E7219"/>
    <w:rsid w:val="004E7577"/>
    <w:rsid w:val="004E7874"/>
    <w:rsid w:val="004E7ADE"/>
    <w:rsid w:val="004E7C4C"/>
    <w:rsid w:val="004F0058"/>
    <w:rsid w:val="004F062D"/>
    <w:rsid w:val="004F074B"/>
    <w:rsid w:val="004F0A4F"/>
    <w:rsid w:val="004F0F33"/>
    <w:rsid w:val="004F156C"/>
    <w:rsid w:val="004F2669"/>
    <w:rsid w:val="004F2706"/>
    <w:rsid w:val="004F2E10"/>
    <w:rsid w:val="004F301F"/>
    <w:rsid w:val="004F3351"/>
    <w:rsid w:val="004F33E6"/>
    <w:rsid w:val="004F3784"/>
    <w:rsid w:val="004F4B67"/>
    <w:rsid w:val="004F4C0D"/>
    <w:rsid w:val="004F4CC2"/>
    <w:rsid w:val="004F4F2E"/>
    <w:rsid w:val="004F5B25"/>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71E"/>
    <w:rsid w:val="00505976"/>
    <w:rsid w:val="00505C0A"/>
    <w:rsid w:val="00506823"/>
    <w:rsid w:val="00506910"/>
    <w:rsid w:val="0050709F"/>
    <w:rsid w:val="005078EE"/>
    <w:rsid w:val="00510756"/>
    <w:rsid w:val="00511048"/>
    <w:rsid w:val="00511CB0"/>
    <w:rsid w:val="00511D54"/>
    <w:rsid w:val="00512282"/>
    <w:rsid w:val="0051262D"/>
    <w:rsid w:val="005126F8"/>
    <w:rsid w:val="0051327D"/>
    <w:rsid w:val="00513356"/>
    <w:rsid w:val="0051358A"/>
    <w:rsid w:val="005140E0"/>
    <w:rsid w:val="00514747"/>
    <w:rsid w:val="00514B99"/>
    <w:rsid w:val="00514C91"/>
    <w:rsid w:val="005150D8"/>
    <w:rsid w:val="00515E83"/>
    <w:rsid w:val="00516276"/>
    <w:rsid w:val="00516711"/>
    <w:rsid w:val="00516F13"/>
    <w:rsid w:val="00517886"/>
    <w:rsid w:val="0051794F"/>
    <w:rsid w:val="00517D80"/>
    <w:rsid w:val="0052032E"/>
    <w:rsid w:val="0052096E"/>
    <w:rsid w:val="00520E8A"/>
    <w:rsid w:val="0052156B"/>
    <w:rsid w:val="00521B25"/>
    <w:rsid w:val="00521CCF"/>
    <w:rsid w:val="00521F5F"/>
    <w:rsid w:val="00522A8B"/>
    <w:rsid w:val="00522B01"/>
    <w:rsid w:val="00522CD4"/>
    <w:rsid w:val="00523191"/>
    <w:rsid w:val="0052381D"/>
    <w:rsid w:val="00523AFF"/>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3A62"/>
    <w:rsid w:val="00543C52"/>
    <w:rsid w:val="005442FA"/>
    <w:rsid w:val="00544A63"/>
    <w:rsid w:val="00544BED"/>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37F6"/>
    <w:rsid w:val="00573920"/>
    <w:rsid w:val="00573D7F"/>
    <w:rsid w:val="00574037"/>
    <w:rsid w:val="005755F7"/>
    <w:rsid w:val="0057567D"/>
    <w:rsid w:val="00575A6C"/>
    <w:rsid w:val="00575B2A"/>
    <w:rsid w:val="00575C01"/>
    <w:rsid w:val="005764A6"/>
    <w:rsid w:val="0057678C"/>
    <w:rsid w:val="00576A35"/>
    <w:rsid w:val="0057740E"/>
    <w:rsid w:val="005778CA"/>
    <w:rsid w:val="0058094C"/>
    <w:rsid w:val="00581677"/>
    <w:rsid w:val="00582162"/>
    <w:rsid w:val="005824CB"/>
    <w:rsid w:val="00582583"/>
    <w:rsid w:val="00582CFE"/>
    <w:rsid w:val="00582DC6"/>
    <w:rsid w:val="00583637"/>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295"/>
    <w:rsid w:val="005947BB"/>
    <w:rsid w:val="0059512D"/>
    <w:rsid w:val="005953B3"/>
    <w:rsid w:val="00595875"/>
    <w:rsid w:val="00595EAC"/>
    <w:rsid w:val="00595F8A"/>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482"/>
    <w:rsid w:val="005A6F28"/>
    <w:rsid w:val="005A76D8"/>
    <w:rsid w:val="005A7C85"/>
    <w:rsid w:val="005B0184"/>
    <w:rsid w:val="005B0ED6"/>
    <w:rsid w:val="005B157D"/>
    <w:rsid w:val="005B15DC"/>
    <w:rsid w:val="005B1ACF"/>
    <w:rsid w:val="005B1C0B"/>
    <w:rsid w:val="005B1C40"/>
    <w:rsid w:val="005B2C3D"/>
    <w:rsid w:val="005B2DA2"/>
    <w:rsid w:val="005B2E4F"/>
    <w:rsid w:val="005B321B"/>
    <w:rsid w:val="005B35D4"/>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D1E"/>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216"/>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1D5"/>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780"/>
    <w:rsid w:val="005F3B6A"/>
    <w:rsid w:val="005F3EFD"/>
    <w:rsid w:val="005F49FE"/>
    <w:rsid w:val="005F4ECB"/>
    <w:rsid w:val="005F5FAC"/>
    <w:rsid w:val="005F64DC"/>
    <w:rsid w:val="005F6A71"/>
    <w:rsid w:val="005F7282"/>
    <w:rsid w:val="005F72D8"/>
    <w:rsid w:val="005F778F"/>
    <w:rsid w:val="005F7B44"/>
    <w:rsid w:val="0060083F"/>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62E"/>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2FB8"/>
    <w:rsid w:val="006130FE"/>
    <w:rsid w:val="006136E9"/>
    <w:rsid w:val="006146E6"/>
    <w:rsid w:val="00614784"/>
    <w:rsid w:val="00614B17"/>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123B"/>
    <w:rsid w:val="0064137C"/>
    <w:rsid w:val="0064163B"/>
    <w:rsid w:val="00641838"/>
    <w:rsid w:val="006423D1"/>
    <w:rsid w:val="00642B5C"/>
    <w:rsid w:val="00643740"/>
    <w:rsid w:val="006439C0"/>
    <w:rsid w:val="006439D4"/>
    <w:rsid w:val="00643BB8"/>
    <w:rsid w:val="00643CC5"/>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650"/>
    <w:rsid w:val="006648A8"/>
    <w:rsid w:val="00664AFD"/>
    <w:rsid w:val="00664CF2"/>
    <w:rsid w:val="00664ECB"/>
    <w:rsid w:val="00664F2F"/>
    <w:rsid w:val="00665C42"/>
    <w:rsid w:val="00665EB6"/>
    <w:rsid w:val="00665F8E"/>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B68"/>
    <w:rsid w:val="00676D6A"/>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3B09"/>
    <w:rsid w:val="006C4024"/>
    <w:rsid w:val="006C464D"/>
    <w:rsid w:val="006C5089"/>
    <w:rsid w:val="006C5DCB"/>
    <w:rsid w:val="006C6597"/>
    <w:rsid w:val="006C6692"/>
    <w:rsid w:val="006C6C29"/>
    <w:rsid w:val="006C6CFB"/>
    <w:rsid w:val="006C6E3B"/>
    <w:rsid w:val="006C6F76"/>
    <w:rsid w:val="006C6F85"/>
    <w:rsid w:val="006C75F6"/>
    <w:rsid w:val="006C7ED0"/>
    <w:rsid w:val="006D0601"/>
    <w:rsid w:val="006D07D5"/>
    <w:rsid w:val="006D15ED"/>
    <w:rsid w:val="006D1648"/>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4385"/>
    <w:rsid w:val="00704CED"/>
    <w:rsid w:val="00704F39"/>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153"/>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0D74"/>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3DD"/>
    <w:rsid w:val="00740782"/>
    <w:rsid w:val="00740B1F"/>
    <w:rsid w:val="00740C8A"/>
    <w:rsid w:val="00740C9A"/>
    <w:rsid w:val="0074118E"/>
    <w:rsid w:val="007415B5"/>
    <w:rsid w:val="00741B02"/>
    <w:rsid w:val="00741C2B"/>
    <w:rsid w:val="00742952"/>
    <w:rsid w:val="00742A28"/>
    <w:rsid w:val="007430F2"/>
    <w:rsid w:val="007437FC"/>
    <w:rsid w:val="00744631"/>
    <w:rsid w:val="00744D5B"/>
    <w:rsid w:val="00745009"/>
    <w:rsid w:val="007452A8"/>
    <w:rsid w:val="007452F5"/>
    <w:rsid w:val="00745483"/>
    <w:rsid w:val="00745603"/>
    <w:rsid w:val="0074578A"/>
    <w:rsid w:val="007458E8"/>
    <w:rsid w:val="00745EDC"/>
    <w:rsid w:val="0074652C"/>
    <w:rsid w:val="00746714"/>
    <w:rsid w:val="00746EAC"/>
    <w:rsid w:val="00746F1C"/>
    <w:rsid w:val="00747189"/>
    <w:rsid w:val="007472BF"/>
    <w:rsid w:val="007476A4"/>
    <w:rsid w:val="00747774"/>
    <w:rsid w:val="0075073E"/>
    <w:rsid w:val="00750DC5"/>
    <w:rsid w:val="00751A3E"/>
    <w:rsid w:val="00751A93"/>
    <w:rsid w:val="00752002"/>
    <w:rsid w:val="00752528"/>
    <w:rsid w:val="007528AC"/>
    <w:rsid w:val="00752F5D"/>
    <w:rsid w:val="00753A61"/>
    <w:rsid w:val="00755431"/>
    <w:rsid w:val="007563DD"/>
    <w:rsid w:val="007571D9"/>
    <w:rsid w:val="0075748B"/>
    <w:rsid w:val="00757667"/>
    <w:rsid w:val="00760250"/>
    <w:rsid w:val="007602F3"/>
    <w:rsid w:val="0076147E"/>
    <w:rsid w:val="007616F9"/>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656"/>
    <w:rsid w:val="00776F7E"/>
    <w:rsid w:val="00777281"/>
    <w:rsid w:val="00777A2B"/>
    <w:rsid w:val="00777EAC"/>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70D9"/>
    <w:rsid w:val="00787969"/>
    <w:rsid w:val="00787BA3"/>
    <w:rsid w:val="00787CD6"/>
    <w:rsid w:val="00790602"/>
    <w:rsid w:val="00790BC0"/>
    <w:rsid w:val="00790DA7"/>
    <w:rsid w:val="00791769"/>
    <w:rsid w:val="0079183C"/>
    <w:rsid w:val="00791B96"/>
    <w:rsid w:val="00791C0F"/>
    <w:rsid w:val="00791C3D"/>
    <w:rsid w:val="00791E7F"/>
    <w:rsid w:val="00791F40"/>
    <w:rsid w:val="0079206F"/>
    <w:rsid w:val="0079236D"/>
    <w:rsid w:val="00792386"/>
    <w:rsid w:val="00792483"/>
    <w:rsid w:val="007939CB"/>
    <w:rsid w:val="00793BD4"/>
    <w:rsid w:val="00793E68"/>
    <w:rsid w:val="00794786"/>
    <w:rsid w:val="007949FE"/>
    <w:rsid w:val="00794B00"/>
    <w:rsid w:val="00794DA9"/>
    <w:rsid w:val="00794F86"/>
    <w:rsid w:val="0079530A"/>
    <w:rsid w:val="00795956"/>
    <w:rsid w:val="007959C9"/>
    <w:rsid w:val="00795D22"/>
    <w:rsid w:val="00795D9B"/>
    <w:rsid w:val="00795E39"/>
    <w:rsid w:val="00795E8F"/>
    <w:rsid w:val="0079620D"/>
    <w:rsid w:val="0079670D"/>
    <w:rsid w:val="00796C12"/>
    <w:rsid w:val="00796CD9"/>
    <w:rsid w:val="00796D1F"/>
    <w:rsid w:val="00796DED"/>
    <w:rsid w:val="00797169"/>
    <w:rsid w:val="007973D1"/>
    <w:rsid w:val="00797AD5"/>
    <w:rsid w:val="00797D1C"/>
    <w:rsid w:val="007A00FF"/>
    <w:rsid w:val="007A0143"/>
    <w:rsid w:val="007A0FC2"/>
    <w:rsid w:val="007A111D"/>
    <w:rsid w:val="007A181C"/>
    <w:rsid w:val="007A188A"/>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6FE"/>
    <w:rsid w:val="007C0BFC"/>
    <w:rsid w:val="007C13FE"/>
    <w:rsid w:val="007C149F"/>
    <w:rsid w:val="007C1A4F"/>
    <w:rsid w:val="007C20DF"/>
    <w:rsid w:val="007C2432"/>
    <w:rsid w:val="007C259E"/>
    <w:rsid w:val="007C3258"/>
    <w:rsid w:val="007C35F8"/>
    <w:rsid w:val="007C3B76"/>
    <w:rsid w:val="007C3D0A"/>
    <w:rsid w:val="007C437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F0E"/>
    <w:rsid w:val="007E5F64"/>
    <w:rsid w:val="007E6376"/>
    <w:rsid w:val="007E6938"/>
    <w:rsid w:val="007E6B65"/>
    <w:rsid w:val="007E6C57"/>
    <w:rsid w:val="007E6ED4"/>
    <w:rsid w:val="007E7587"/>
    <w:rsid w:val="007E7D93"/>
    <w:rsid w:val="007F018C"/>
    <w:rsid w:val="007F082A"/>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E84"/>
    <w:rsid w:val="007F5FE0"/>
    <w:rsid w:val="007F6049"/>
    <w:rsid w:val="007F6D4C"/>
    <w:rsid w:val="007F6E93"/>
    <w:rsid w:val="007F6FB4"/>
    <w:rsid w:val="007F7B70"/>
    <w:rsid w:val="007F7C18"/>
    <w:rsid w:val="007F7D59"/>
    <w:rsid w:val="007F7EB7"/>
    <w:rsid w:val="007F7FBB"/>
    <w:rsid w:val="008002C8"/>
    <w:rsid w:val="008005ED"/>
    <w:rsid w:val="008005F9"/>
    <w:rsid w:val="00800A9D"/>
    <w:rsid w:val="008017FC"/>
    <w:rsid w:val="00802FC2"/>
    <w:rsid w:val="0080339B"/>
    <w:rsid w:val="008035BD"/>
    <w:rsid w:val="0080393C"/>
    <w:rsid w:val="008039F2"/>
    <w:rsid w:val="008043F3"/>
    <w:rsid w:val="008047AB"/>
    <w:rsid w:val="00804DD2"/>
    <w:rsid w:val="00804E41"/>
    <w:rsid w:val="00804E6A"/>
    <w:rsid w:val="00805066"/>
    <w:rsid w:val="0080541F"/>
    <w:rsid w:val="0080544D"/>
    <w:rsid w:val="0080583B"/>
    <w:rsid w:val="008059D5"/>
    <w:rsid w:val="00806084"/>
    <w:rsid w:val="00806094"/>
    <w:rsid w:val="008061AA"/>
    <w:rsid w:val="008063F2"/>
    <w:rsid w:val="00806D30"/>
    <w:rsid w:val="00807AA8"/>
    <w:rsid w:val="00807CE3"/>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4C58"/>
    <w:rsid w:val="00825185"/>
    <w:rsid w:val="008254F0"/>
    <w:rsid w:val="00825F58"/>
    <w:rsid w:val="008263C5"/>
    <w:rsid w:val="0082657F"/>
    <w:rsid w:val="00826AFC"/>
    <w:rsid w:val="00826CE6"/>
    <w:rsid w:val="00826D1E"/>
    <w:rsid w:val="00826E41"/>
    <w:rsid w:val="00827928"/>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40C"/>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4698"/>
    <w:rsid w:val="00854908"/>
    <w:rsid w:val="008549E8"/>
    <w:rsid w:val="00854D85"/>
    <w:rsid w:val="0085501C"/>
    <w:rsid w:val="008554F0"/>
    <w:rsid w:val="008560D4"/>
    <w:rsid w:val="00856166"/>
    <w:rsid w:val="008566B9"/>
    <w:rsid w:val="0086074C"/>
    <w:rsid w:val="00860A2B"/>
    <w:rsid w:val="00861024"/>
    <w:rsid w:val="00861879"/>
    <w:rsid w:val="00861969"/>
    <w:rsid w:val="008621A4"/>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767"/>
    <w:rsid w:val="008706EE"/>
    <w:rsid w:val="00870F6C"/>
    <w:rsid w:val="008711FA"/>
    <w:rsid w:val="00872254"/>
    <w:rsid w:val="008730D1"/>
    <w:rsid w:val="00873141"/>
    <w:rsid w:val="00873203"/>
    <w:rsid w:val="008732B6"/>
    <w:rsid w:val="00873E99"/>
    <w:rsid w:val="00873EC1"/>
    <w:rsid w:val="008746FF"/>
    <w:rsid w:val="00874795"/>
    <w:rsid w:val="00874E36"/>
    <w:rsid w:val="008755D0"/>
    <w:rsid w:val="00875649"/>
    <w:rsid w:val="00876175"/>
    <w:rsid w:val="00876691"/>
    <w:rsid w:val="00876BAC"/>
    <w:rsid w:val="00876E3F"/>
    <w:rsid w:val="00876F7B"/>
    <w:rsid w:val="008770E8"/>
    <w:rsid w:val="00880190"/>
    <w:rsid w:val="00880ED4"/>
    <w:rsid w:val="00881D5C"/>
    <w:rsid w:val="00881EE2"/>
    <w:rsid w:val="00882215"/>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77E"/>
    <w:rsid w:val="00890CC8"/>
    <w:rsid w:val="008911C7"/>
    <w:rsid w:val="00891D04"/>
    <w:rsid w:val="00892699"/>
    <w:rsid w:val="00892E3A"/>
    <w:rsid w:val="00893584"/>
    <w:rsid w:val="00893738"/>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A4C"/>
    <w:rsid w:val="008A0B0B"/>
    <w:rsid w:val="008A0E64"/>
    <w:rsid w:val="008A0F96"/>
    <w:rsid w:val="008A121F"/>
    <w:rsid w:val="008A1654"/>
    <w:rsid w:val="008A1771"/>
    <w:rsid w:val="008A1B69"/>
    <w:rsid w:val="008A1DF8"/>
    <w:rsid w:val="008A29C1"/>
    <w:rsid w:val="008A4A33"/>
    <w:rsid w:val="008A4F01"/>
    <w:rsid w:val="008A5A00"/>
    <w:rsid w:val="008A5C9B"/>
    <w:rsid w:val="008A6807"/>
    <w:rsid w:val="008A6C42"/>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1346"/>
    <w:rsid w:val="008C15AC"/>
    <w:rsid w:val="008C19C1"/>
    <w:rsid w:val="008C1B3B"/>
    <w:rsid w:val="008C1DF0"/>
    <w:rsid w:val="008C2F0E"/>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3B3B"/>
    <w:rsid w:val="008E42E4"/>
    <w:rsid w:val="008E495A"/>
    <w:rsid w:val="008E4BF2"/>
    <w:rsid w:val="008E4E41"/>
    <w:rsid w:val="008E5A3A"/>
    <w:rsid w:val="008E5DC2"/>
    <w:rsid w:val="008E61A7"/>
    <w:rsid w:val="008E6FFD"/>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A03"/>
    <w:rsid w:val="008F7BE1"/>
    <w:rsid w:val="008F7D3A"/>
    <w:rsid w:val="008F7F77"/>
    <w:rsid w:val="00900220"/>
    <w:rsid w:val="00900573"/>
    <w:rsid w:val="009005B4"/>
    <w:rsid w:val="009005BF"/>
    <w:rsid w:val="00900979"/>
    <w:rsid w:val="00900C56"/>
    <w:rsid w:val="00900E7E"/>
    <w:rsid w:val="0090102D"/>
    <w:rsid w:val="009010E4"/>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7ED"/>
    <w:rsid w:val="009107F3"/>
    <w:rsid w:val="00910DC7"/>
    <w:rsid w:val="009113A5"/>
    <w:rsid w:val="00911C71"/>
    <w:rsid w:val="00912E43"/>
    <w:rsid w:val="009136B6"/>
    <w:rsid w:val="009145D5"/>
    <w:rsid w:val="009147E2"/>
    <w:rsid w:val="0091488A"/>
    <w:rsid w:val="0091572A"/>
    <w:rsid w:val="00915D49"/>
    <w:rsid w:val="00916029"/>
    <w:rsid w:val="00916D0D"/>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FCA"/>
    <w:rsid w:val="00952BA6"/>
    <w:rsid w:val="00953820"/>
    <w:rsid w:val="00953E17"/>
    <w:rsid w:val="00953E3C"/>
    <w:rsid w:val="0095414A"/>
    <w:rsid w:val="0095434A"/>
    <w:rsid w:val="00954485"/>
    <w:rsid w:val="00954B9B"/>
    <w:rsid w:val="00955024"/>
    <w:rsid w:val="0095539C"/>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9A4"/>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90F"/>
    <w:rsid w:val="00984511"/>
    <w:rsid w:val="00984750"/>
    <w:rsid w:val="009849C4"/>
    <w:rsid w:val="00985BFB"/>
    <w:rsid w:val="009860B9"/>
    <w:rsid w:val="00986287"/>
    <w:rsid w:val="009864B8"/>
    <w:rsid w:val="0098667A"/>
    <w:rsid w:val="00986BB7"/>
    <w:rsid w:val="009873C1"/>
    <w:rsid w:val="009874A0"/>
    <w:rsid w:val="00987664"/>
    <w:rsid w:val="00990F45"/>
    <w:rsid w:val="00990FB4"/>
    <w:rsid w:val="009916BD"/>
    <w:rsid w:val="009924B4"/>
    <w:rsid w:val="0099263B"/>
    <w:rsid w:val="00992669"/>
    <w:rsid w:val="00992DBC"/>
    <w:rsid w:val="00992F36"/>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E1"/>
    <w:rsid w:val="009A61FE"/>
    <w:rsid w:val="009A63B5"/>
    <w:rsid w:val="009A685F"/>
    <w:rsid w:val="009A6B2F"/>
    <w:rsid w:val="009A6D56"/>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F30"/>
    <w:rsid w:val="009B451B"/>
    <w:rsid w:val="009B4A65"/>
    <w:rsid w:val="009B51B7"/>
    <w:rsid w:val="009B5E4D"/>
    <w:rsid w:val="009B61BD"/>
    <w:rsid w:val="009B67A3"/>
    <w:rsid w:val="009B67D4"/>
    <w:rsid w:val="009B6C32"/>
    <w:rsid w:val="009B6D27"/>
    <w:rsid w:val="009B7140"/>
    <w:rsid w:val="009B72ED"/>
    <w:rsid w:val="009B7370"/>
    <w:rsid w:val="009B77A0"/>
    <w:rsid w:val="009B79D0"/>
    <w:rsid w:val="009C0017"/>
    <w:rsid w:val="009C0363"/>
    <w:rsid w:val="009C0971"/>
    <w:rsid w:val="009C0998"/>
    <w:rsid w:val="009C0ABC"/>
    <w:rsid w:val="009C160F"/>
    <w:rsid w:val="009C1BA5"/>
    <w:rsid w:val="009C1DEE"/>
    <w:rsid w:val="009C2B56"/>
    <w:rsid w:val="009C2D6F"/>
    <w:rsid w:val="009C30DA"/>
    <w:rsid w:val="009C4249"/>
    <w:rsid w:val="009C436F"/>
    <w:rsid w:val="009C46C8"/>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3EA5"/>
    <w:rsid w:val="009D428C"/>
    <w:rsid w:val="009D58B4"/>
    <w:rsid w:val="009D5B82"/>
    <w:rsid w:val="009D5D23"/>
    <w:rsid w:val="009D60D7"/>
    <w:rsid w:val="009D6355"/>
    <w:rsid w:val="009D686C"/>
    <w:rsid w:val="009D73CF"/>
    <w:rsid w:val="009D73DA"/>
    <w:rsid w:val="009E04F6"/>
    <w:rsid w:val="009E0506"/>
    <w:rsid w:val="009E073D"/>
    <w:rsid w:val="009E0ACC"/>
    <w:rsid w:val="009E0F7A"/>
    <w:rsid w:val="009E1CD3"/>
    <w:rsid w:val="009E2C93"/>
    <w:rsid w:val="009E2CC4"/>
    <w:rsid w:val="009E2E97"/>
    <w:rsid w:val="009E2F28"/>
    <w:rsid w:val="009E3305"/>
    <w:rsid w:val="009E40CA"/>
    <w:rsid w:val="009E41BF"/>
    <w:rsid w:val="009E4334"/>
    <w:rsid w:val="009E4444"/>
    <w:rsid w:val="009E4484"/>
    <w:rsid w:val="009E4611"/>
    <w:rsid w:val="009E482C"/>
    <w:rsid w:val="009E52EB"/>
    <w:rsid w:val="009E74F6"/>
    <w:rsid w:val="009E7F0E"/>
    <w:rsid w:val="009F0745"/>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49C7"/>
    <w:rsid w:val="00A056EB"/>
    <w:rsid w:val="00A06529"/>
    <w:rsid w:val="00A07078"/>
    <w:rsid w:val="00A073E4"/>
    <w:rsid w:val="00A07E54"/>
    <w:rsid w:val="00A100A4"/>
    <w:rsid w:val="00A100EA"/>
    <w:rsid w:val="00A102D5"/>
    <w:rsid w:val="00A10348"/>
    <w:rsid w:val="00A1051A"/>
    <w:rsid w:val="00A105AF"/>
    <w:rsid w:val="00A1066F"/>
    <w:rsid w:val="00A11087"/>
    <w:rsid w:val="00A11522"/>
    <w:rsid w:val="00A1176B"/>
    <w:rsid w:val="00A121B3"/>
    <w:rsid w:val="00A123BF"/>
    <w:rsid w:val="00A12AE9"/>
    <w:rsid w:val="00A12CAE"/>
    <w:rsid w:val="00A12DFA"/>
    <w:rsid w:val="00A1360C"/>
    <w:rsid w:val="00A1368D"/>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17C04"/>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BAC"/>
    <w:rsid w:val="00A70948"/>
    <w:rsid w:val="00A7115C"/>
    <w:rsid w:val="00A71285"/>
    <w:rsid w:val="00A718EF"/>
    <w:rsid w:val="00A71B99"/>
    <w:rsid w:val="00A71BF6"/>
    <w:rsid w:val="00A71BFB"/>
    <w:rsid w:val="00A71F66"/>
    <w:rsid w:val="00A7268A"/>
    <w:rsid w:val="00A7292B"/>
    <w:rsid w:val="00A72D7A"/>
    <w:rsid w:val="00A73B48"/>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405"/>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4C9A"/>
    <w:rsid w:val="00A850D8"/>
    <w:rsid w:val="00A8591F"/>
    <w:rsid w:val="00A85A2F"/>
    <w:rsid w:val="00A86221"/>
    <w:rsid w:val="00A86BF4"/>
    <w:rsid w:val="00A87F51"/>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81D"/>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6EB"/>
    <w:rsid w:val="00AE6784"/>
    <w:rsid w:val="00AE6DFF"/>
    <w:rsid w:val="00AE761E"/>
    <w:rsid w:val="00AE7A21"/>
    <w:rsid w:val="00AE7CA9"/>
    <w:rsid w:val="00AE7D06"/>
    <w:rsid w:val="00AE7F0A"/>
    <w:rsid w:val="00AF0ECF"/>
    <w:rsid w:val="00AF0F6D"/>
    <w:rsid w:val="00AF1773"/>
    <w:rsid w:val="00AF18C4"/>
    <w:rsid w:val="00AF3197"/>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163"/>
    <w:rsid w:val="00B0650B"/>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440"/>
    <w:rsid w:val="00B3218F"/>
    <w:rsid w:val="00B33473"/>
    <w:rsid w:val="00B33FAD"/>
    <w:rsid w:val="00B34000"/>
    <w:rsid w:val="00B35E3F"/>
    <w:rsid w:val="00B3744F"/>
    <w:rsid w:val="00B37846"/>
    <w:rsid w:val="00B37963"/>
    <w:rsid w:val="00B37E07"/>
    <w:rsid w:val="00B37ED0"/>
    <w:rsid w:val="00B37FE3"/>
    <w:rsid w:val="00B40218"/>
    <w:rsid w:val="00B40949"/>
    <w:rsid w:val="00B40A0A"/>
    <w:rsid w:val="00B40A8F"/>
    <w:rsid w:val="00B40B9C"/>
    <w:rsid w:val="00B40BE1"/>
    <w:rsid w:val="00B415C1"/>
    <w:rsid w:val="00B42633"/>
    <w:rsid w:val="00B42948"/>
    <w:rsid w:val="00B43250"/>
    <w:rsid w:val="00B4390C"/>
    <w:rsid w:val="00B45237"/>
    <w:rsid w:val="00B45413"/>
    <w:rsid w:val="00B455D3"/>
    <w:rsid w:val="00B45898"/>
    <w:rsid w:val="00B45BCD"/>
    <w:rsid w:val="00B45F24"/>
    <w:rsid w:val="00B46353"/>
    <w:rsid w:val="00B46E0D"/>
    <w:rsid w:val="00B47755"/>
    <w:rsid w:val="00B47AE4"/>
    <w:rsid w:val="00B47FB6"/>
    <w:rsid w:val="00B50172"/>
    <w:rsid w:val="00B5089A"/>
    <w:rsid w:val="00B50948"/>
    <w:rsid w:val="00B50C6E"/>
    <w:rsid w:val="00B51698"/>
    <w:rsid w:val="00B51C0B"/>
    <w:rsid w:val="00B51D31"/>
    <w:rsid w:val="00B527B5"/>
    <w:rsid w:val="00B53251"/>
    <w:rsid w:val="00B535A2"/>
    <w:rsid w:val="00B5375F"/>
    <w:rsid w:val="00B539EC"/>
    <w:rsid w:val="00B53AE6"/>
    <w:rsid w:val="00B53E99"/>
    <w:rsid w:val="00B54B76"/>
    <w:rsid w:val="00B55326"/>
    <w:rsid w:val="00B55CA4"/>
    <w:rsid w:val="00B55ECB"/>
    <w:rsid w:val="00B56785"/>
    <w:rsid w:val="00B56E9E"/>
    <w:rsid w:val="00B56FB1"/>
    <w:rsid w:val="00B57137"/>
    <w:rsid w:val="00B57651"/>
    <w:rsid w:val="00B57819"/>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84D"/>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827"/>
    <w:rsid w:val="00B92FA7"/>
    <w:rsid w:val="00B93DB7"/>
    <w:rsid w:val="00B93F60"/>
    <w:rsid w:val="00B93F89"/>
    <w:rsid w:val="00B948DB"/>
    <w:rsid w:val="00B95072"/>
    <w:rsid w:val="00B950DD"/>
    <w:rsid w:val="00B95357"/>
    <w:rsid w:val="00B954C9"/>
    <w:rsid w:val="00B95AB2"/>
    <w:rsid w:val="00B95DBF"/>
    <w:rsid w:val="00B96559"/>
    <w:rsid w:val="00B9665F"/>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91D"/>
    <w:rsid w:val="00BA5C13"/>
    <w:rsid w:val="00BA60F7"/>
    <w:rsid w:val="00BA6ED5"/>
    <w:rsid w:val="00BA7B21"/>
    <w:rsid w:val="00BA7B80"/>
    <w:rsid w:val="00BA7E43"/>
    <w:rsid w:val="00BA7ECF"/>
    <w:rsid w:val="00BB0149"/>
    <w:rsid w:val="00BB073C"/>
    <w:rsid w:val="00BB0BC9"/>
    <w:rsid w:val="00BB0BCA"/>
    <w:rsid w:val="00BB22CA"/>
    <w:rsid w:val="00BB2EA2"/>
    <w:rsid w:val="00BB300A"/>
    <w:rsid w:val="00BB31F3"/>
    <w:rsid w:val="00BB320E"/>
    <w:rsid w:val="00BB35CC"/>
    <w:rsid w:val="00BB3AA6"/>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906"/>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99"/>
    <w:rsid w:val="00BE39DD"/>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E77"/>
    <w:rsid w:val="00C101C1"/>
    <w:rsid w:val="00C1074F"/>
    <w:rsid w:val="00C107EF"/>
    <w:rsid w:val="00C10A11"/>
    <w:rsid w:val="00C11222"/>
    <w:rsid w:val="00C113B7"/>
    <w:rsid w:val="00C11C00"/>
    <w:rsid w:val="00C11CD9"/>
    <w:rsid w:val="00C11F6A"/>
    <w:rsid w:val="00C1215C"/>
    <w:rsid w:val="00C12386"/>
    <w:rsid w:val="00C124EE"/>
    <w:rsid w:val="00C12D6A"/>
    <w:rsid w:val="00C134E9"/>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07"/>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37F4A"/>
    <w:rsid w:val="00C401F6"/>
    <w:rsid w:val="00C40343"/>
    <w:rsid w:val="00C41166"/>
    <w:rsid w:val="00C41199"/>
    <w:rsid w:val="00C4134D"/>
    <w:rsid w:val="00C419B9"/>
    <w:rsid w:val="00C425F5"/>
    <w:rsid w:val="00C428AB"/>
    <w:rsid w:val="00C42910"/>
    <w:rsid w:val="00C42EF7"/>
    <w:rsid w:val="00C438A2"/>
    <w:rsid w:val="00C44873"/>
    <w:rsid w:val="00C44BFE"/>
    <w:rsid w:val="00C44EF4"/>
    <w:rsid w:val="00C44FDC"/>
    <w:rsid w:val="00C4530D"/>
    <w:rsid w:val="00C45871"/>
    <w:rsid w:val="00C46175"/>
    <w:rsid w:val="00C46957"/>
    <w:rsid w:val="00C475CD"/>
    <w:rsid w:val="00C479DA"/>
    <w:rsid w:val="00C47B49"/>
    <w:rsid w:val="00C47E13"/>
    <w:rsid w:val="00C50246"/>
    <w:rsid w:val="00C5029C"/>
    <w:rsid w:val="00C506E2"/>
    <w:rsid w:val="00C509B9"/>
    <w:rsid w:val="00C50E7C"/>
    <w:rsid w:val="00C513EF"/>
    <w:rsid w:val="00C5236D"/>
    <w:rsid w:val="00C528CA"/>
    <w:rsid w:val="00C532DF"/>
    <w:rsid w:val="00C54054"/>
    <w:rsid w:val="00C54383"/>
    <w:rsid w:val="00C54670"/>
    <w:rsid w:val="00C54A36"/>
    <w:rsid w:val="00C54AE6"/>
    <w:rsid w:val="00C54B4B"/>
    <w:rsid w:val="00C55299"/>
    <w:rsid w:val="00C557D5"/>
    <w:rsid w:val="00C55918"/>
    <w:rsid w:val="00C55A72"/>
    <w:rsid w:val="00C5686A"/>
    <w:rsid w:val="00C57B68"/>
    <w:rsid w:val="00C57CD7"/>
    <w:rsid w:val="00C57E3F"/>
    <w:rsid w:val="00C6041D"/>
    <w:rsid w:val="00C609EC"/>
    <w:rsid w:val="00C61577"/>
    <w:rsid w:val="00C623AB"/>
    <w:rsid w:val="00C62442"/>
    <w:rsid w:val="00C6274C"/>
    <w:rsid w:val="00C63CB9"/>
    <w:rsid w:val="00C63FDC"/>
    <w:rsid w:val="00C641F1"/>
    <w:rsid w:val="00C645C4"/>
    <w:rsid w:val="00C64AF9"/>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AC4"/>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2475"/>
    <w:rsid w:val="00CA4437"/>
    <w:rsid w:val="00CA44D3"/>
    <w:rsid w:val="00CA476E"/>
    <w:rsid w:val="00CA50D4"/>
    <w:rsid w:val="00CA512E"/>
    <w:rsid w:val="00CA5313"/>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CF69B5"/>
    <w:rsid w:val="00D00645"/>
    <w:rsid w:val="00D00D9C"/>
    <w:rsid w:val="00D0110E"/>
    <w:rsid w:val="00D0150E"/>
    <w:rsid w:val="00D01D6D"/>
    <w:rsid w:val="00D01E24"/>
    <w:rsid w:val="00D023AF"/>
    <w:rsid w:val="00D02632"/>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98C"/>
    <w:rsid w:val="00D12DD2"/>
    <w:rsid w:val="00D12EFB"/>
    <w:rsid w:val="00D13700"/>
    <w:rsid w:val="00D13F46"/>
    <w:rsid w:val="00D148C1"/>
    <w:rsid w:val="00D14A2E"/>
    <w:rsid w:val="00D15551"/>
    <w:rsid w:val="00D158F8"/>
    <w:rsid w:val="00D159B9"/>
    <w:rsid w:val="00D159CA"/>
    <w:rsid w:val="00D15C3F"/>
    <w:rsid w:val="00D162B8"/>
    <w:rsid w:val="00D162CF"/>
    <w:rsid w:val="00D16834"/>
    <w:rsid w:val="00D17408"/>
    <w:rsid w:val="00D179DE"/>
    <w:rsid w:val="00D201FF"/>
    <w:rsid w:val="00D206A5"/>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C1E"/>
    <w:rsid w:val="00D30C80"/>
    <w:rsid w:val="00D3205C"/>
    <w:rsid w:val="00D32238"/>
    <w:rsid w:val="00D32531"/>
    <w:rsid w:val="00D32DAA"/>
    <w:rsid w:val="00D335C4"/>
    <w:rsid w:val="00D34E82"/>
    <w:rsid w:val="00D34F2D"/>
    <w:rsid w:val="00D351B9"/>
    <w:rsid w:val="00D3564B"/>
    <w:rsid w:val="00D356A0"/>
    <w:rsid w:val="00D35A06"/>
    <w:rsid w:val="00D35DCA"/>
    <w:rsid w:val="00D36250"/>
    <w:rsid w:val="00D36F88"/>
    <w:rsid w:val="00D373F1"/>
    <w:rsid w:val="00D37A5A"/>
    <w:rsid w:val="00D4023E"/>
    <w:rsid w:val="00D403C5"/>
    <w:rsid w:val="00D40892"/>
    <w:rsid w:val="00D40EF3"/>
    <w:rsid w:val="00D416DB"/>
    <w:rsid w:val="00D41EEA"/>
    <w:rsid w:val="00D42396"/>
    <w:rsid w:val="00D425CE"/>
    <w:rsid w:val="00D42653"/>
    <w:rsid w:val="00D42D46"/>
    <w:rsid w:val="00D43068"/>
    <w:rsid w:val="00D4316A"/>
    <w:rsid w:val="00D44A15"/>
    <w:rsid w:val="00D44DA4"/>
    <w:rsid w:val="00D45EE4"/>
    <w:rsid w:val="00D4652D"/>
    <w:rsid w:val="00D46DE3"/>
    <w:rsid w:val="00D47F2C"/>
    <w:rsid w:val="00D501DC"/>
    <w:rsid w:val="00D50BE7"/>
    <w:rsid w:val="00D50C9F"/>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372"/>
    <w:rsid w:val="00D605BC"/>
    <w:rsid w:val="00D60D57"/>
    <w:rsid w:val="00D61382"/>
    <w:rsid w:val="00D6177D"/>
    <w:rsid w:val="00D61B4B"/>
    <w:rsid w:val="00D622F2"/>
    <w:rsid w:val="00D629B4"/>
    <w:rsid w:val="00D62C07"/>
    <w:rsid w:val="00D63056"/>
    <w:rsid w:val="00D63109"/>
    <w:rsid w:val="00D6339E"/>
    <w:rsid w:val="00D6354B"/>
    <w:rsid w:val="00D6399E"/>
    <w:rsid w:val="00D63A32"/>
    <w:rsid w:val="00D64463"/>
    <w:rsid w:val="00D64802"/>
    <w:rsid w:val="00D6541B"/>
    <w:rsid w:val="00D65429"/>
    <w:rsid w:val="00D65689"/>
    <w:rsid w:val="00D65DAB"/>
    <w:rsid w:val="00D65EDB"/>
    <w:rsid w:val="00D6600A"/>
    <w:rsid w:val="00D66A70"/>
    <w:rsid w:val="00D66DC8"/>
    <w:rsid w:val="00D66EAA"/>
    <w:rsid w:val="00D672C5"/>
    <w:rsid w:val="00D67440"/>
    <w:rsid w:val="00D6755C"/>
    <w:rsid w:val="00D679AC"/>
    <w:rsid w:val="00D67BE2"/>
    <w:rsid w:val="00D67C4A"/>
    <w:rsid w:val="00D67C99"/>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D44"/>
    <w:rsid w:val="00D931D9"/>
    <w:rsid w:val="00D936E6"/>
    <w:rsid w:val="00D93AF5"/>
    <w:rsid w:val="00D93F6E"/>
    <w:rsid w:val="00D940D9"/>
    <w:rsid w:val="00D946EB"/>
    <w:rsid w:val="00D947F1"/>
    <w:rsid w:val="00D951D7"/>
    <w:rsid w:val="00D951E2"/>
    <w:rsid w:val="00D95BA9"/>
    <w:rsid w:val="00D96915"/>
    <w:rsid w:val="00D9743F"/>
    <w:rsid w:val="00D97D47"/>
    <w:rsid w:val="00D97FE7"/>
    <w:rsid w:val="00DA0044"/>
    <w:rsid w:val="00DA0396"/>
    <w:rsid w:val="00DA0398"/>
    <w:rsid w:val="00DA072D"/>
    <w:rsid w:val="00DA0ABF"/>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BA"/>
    <w:rsid w:val="00DB4788"/>
    <w:rsid w:val="00DB4C47"/>
    <w:rsid w:val="00DB4CC1"/>
    <w:rsid w:val="00DB4D2C"/>
    <w:rsid w:val="00DB5A9B"/>
    <w:rsid w:val="00DB5D53"/>
    <w:rsid w:val="00DB5F3B"/>
    <w:rsid w:val="00DB6239"/>
    <w:rsid w:val="00DB63CC"/>
    <w:rsid w:val="00DB65E6"/>
    <w:rsid w:val="00DB6A35"/>
    <w:rsid w:val="00DB6C69"/>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693"/>
    <w:rsid w:val="00DD0D04"/>
    <w:rsid w:val="00DD1C44"/>
    <w:rsid w:val="00DD2451"/>
    <w:rsid w:val="00DD2484"/>
    <w:rsid w:val="00DD2E72"/>
    <w:rsid w:val="00DD3134"/>
    <w:rsid w:val="00DD340D"/>
    <w:rsid w:val="00DD46F2"/>
    <w:rsid w:val="00DD4E72"/>
    <w:rsid w:val="00DD519F"/>
    <w:rsid w:val="00DD53D9"/>
    <w:rsid w:val="00DD544E"/>
    <w:rsid w:val="00DD55D5"/>
    <w:rsid w:val="00DD5AE0"/>
    <w:rsid w:val="00DD5D07"/>
    <w:rsid w:val="00DD5EF5"/>
    <w:rsid w:val="00DD6526"/>
    <w:rsid w:val="00DD700C"/>
    <w:rsid w:val="00DD736A"/>
    <w:rsid w:val="00DD73E3"/>
    <w:rsid w:val="00DD7800"/>
    <w:rsid w:val="00DD7829"/>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D2"/>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37A7"/>
    <w:rsid w:val="00DF4843"/>
    <w:rsid w:val="00DF4A3C"/>
    <w:rsid w:val="00DF4C61"/>
    <w:rsid w:val="00DF4F16"/>
    <w:rsid w:val="00DF5651"/>
    <w:rsid w:val="00DF59F7"/>
    <w:rsid w:val="00DF5A5F"/>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33FF"/>
    <w:rsid w:val="00E13898"/>
    <w:rsid w:val="00E149F2"/>
    <w:rsid w:val="00E14A87"/>
    <w:rsid w:val="00E14AE2"/>
    <w:rsid w:val="00E14CCF"/>
    <w:rsid w:val="00E152B7"/>
    <w:rsid w:val="00E15C80"/>
    <w:rsid w:val="00E15D12"/>
    <w:rsid w:val="00E15E06"/>
    <w:rsid w:val="00E1620E"/>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A62"/>
    <w:rsid w:val="00E25D09"/>
    <w:rsid w:val="00E2693C"/>
    <w:rsid w:val="00E26C70"/>
    <w:rsid w:val="00E271F9"/>
    <w:rsid w:val="00E3000D"/>
    <w:rsid w:val="00E302DB"/>
    <w:rsid w:val="00E30D50"/>
    <w:rsid w:val="00E30F16"/>
    <w:rsid w:val="00E324DE"/>
    <w:rsid w:val="00E32651"/>
    <w:rsid w:val="00E328B6"/>
    <w:rsid w:val="00E328DA"/>
    <w:rsid w:val="00E32B44"/>
    <w:rsid w:val="00E3338A"/>
    <w:rsid w:val="00E3387B"/>
    <w:rsid w:val="00E33B82"/>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28FE"/>
    <w:rsid w:val="00E4361C"/>
    <w:rsid w:val="00E43B9E"/>
    <w:rsid w:val="00E44054"/>
    <w:rsid w:val="00E445C0"/>
    <w:rsid w:val="00E4499C"/>
    <w:rsid w:val="00E44DCE"/>
    <w:rsid w:val="00E452CF"/>
    <w:rsid w:val="00E46233"/>
    <w:rsid w:val="00E468B3"/>
    <w:rsid w:val="00E46E66"/>
    <w:rsid w:val="00E472D8"/>
    <w:rsid w:val="00E50109"/>
    <w:rsid w:val="00E503CA"/>
    <w:rsid w:val="00E51742"/>
    <w:rsid w:val="00E51904"/>
    <w:rsid w:val="00E51DC4"/>
    <w:rsid w:val="00E51E81"/>
    <w:rsid w:val="00E52A6B"/>
    <w:rsid w:val="00E52C11"/>
    <w:rsid w:val="00E52E03"/>
    <w:rsid w:val="00E52F33"/>
    <w:rsid w:val="00E534B5"/>
    <w:rsid w:val="00E5419F"/>
    <w:rsid w:val="00E54735"/>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63B"/>
    <w:rsid w:val="00E60D35"/>
    <w:rsid w:val="00E616C5"/>
    <w:rsid w:val="00E616E5"/>
    <w:rsid w:val="00E630A5"/>
    <w:rsid w:val="00E6312A"/>
    <w:rsid w:val="00E63431"/>
    <w:rsid w:val="00E63CCA"/>
    <w:rsid w:val="00E64280"/>
    <w:rsid w:val="00E64DA9"/>
    <w:rsid w:val="00E64FA2"/>
    <w:rsid w:val="00E650F0"/>
    <w:rsid w:val="00E65787"/>
    <w:rsid w:val="00E65A47"/>
    <w:rsid w:val="00E65F3C"/>
    <w:rsid w:val="00E663DA"/>
    <w:rsid w:val="00E674D7"/>
    <w:rsid w:val="00E6799A"/>
    <w:rsid w:val="00E67A18"/>
    <w:rsid w:val="00E67B6F"/>
    <w:rsid w:val="00E67D69"/>
    <w:rsid w:val="00E705BE"/>
    <w:rsid w:val="00E70611"/>
    <w:rsid w:val="00E7197F"/>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44B"/>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48C"/>
    <w:rsid w:val="00ED05ED"/>
    <w:rsid w:val="00ED0660"/>
    <w:rsid w:val="00ED07C0"/>
    <w:rsid w:val="00ED0DEC"/>
    <w:rsid w:val="00ED113F"/>
    <w:rsid w:val="00ED13A6"/>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699C"/>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2B00"/>
    <w:rsid w:val="00EE3AEA"/>
    <w:rsid w:val="00EE3BE5"/>
    <w:rsid w:val="00EE3DEB"/>
    <w:rsid w:val="00EE4BAA"/>
    <w:rsid w:val="00EE4D29"/>
    <w:rsid w:val="00EE4EEF"/>
    <w:rsid w:val="00EE5661"/>
    <w:rsid w:val="00EE5ADD"/>
    <w:rsid w:val="00EE6492"/>
    <w:rsid w:val="00EE6A83"/>
    <w:rsid w:val="00EE6C9A"/>
    <w:rsid w:val="00EE7067"/>
    <w:rsid w:val="00EE7AF1"/>
    <w:rsid w:val="00EF0BA9"/>
    <w:rsid w:val="00EF134B"/>
    <w:rsid w:val="00EF1759"/>
    <w:rsid w:val="00EF1958"/>
    <w:rsid w:val="00EF1BEE"/>
    <w:rsid w:val="00EF1D74"/>
    <w:rsid w:val="00EF2594"/>
    <w:rsid w:val="00EF281A"/>
    <w:rsid w:val="00EF2C73"/>
    <w:rsid w:val="00EF3260"/>
    <w:rsid w:val="00EF3322"/>
    <w:rsid w:val="00EF3819"/>
    <w:rsid w:val="00EF39D7"/>
    <w:rsid w:val="00EF43A5"/>
    <w:rsid w:val="00EF4BCF"/>
    <w:rsid w:val="00EF4C25"/>
    <w:rsid w:val="00EF4F88"/>
    <w:rsid w:val="00EF50E8"/>
    <w:rsid w:val="00EF57A6"/>
    <w:rsid w:val="00EF5881"/>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34CC"/>
    <w:rsid w:val="00F0368F"/>
    <w:rsid w:val="00F03837"/>
    <w:rsid w:val="00F03A0A"/>
    <w:rsid w:val="00F05250"/>
    <w:rsid w:val="00F05274"/>
    <w:rsid w:val="00F058A3"/>
    <w:rsid w:val="00F05C98"/>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D33"/>
    <w:rsid w:val="00F2200E"/>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3BA"/>
    <w:rsid w:val="00F31C5F"/>
    <w:rsid w:val="00F31FAF"/>
    <w:rsid w:val="00F32984"/>
    <w:rsid w:val="00F32AD4"/>
    <w:rsid w:val="00F32CBA"/>
    <w:rsid w:val="00F32F7E"/>
    <w:rsid w:val="00F3375A"/>
    <w:rsid w:val="00F33BFB"/>
    <w:rsid w:val="00F348A5"/>
    <w:rsid w:val="00F34E72"/>
    <w:rsid w:val="00F35531"/>
    <w:rsid w:val="00F357F2"/>
    <w:rsid w:val="00F3667F"/>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5BD9"/>
    <w:rsid w:val="00F56177"/>
    <w:rsid w:val="00F56676"/>
    <w:rsid w:val="00F5677E"/>
    <w:rsid w:val="00F57883"/>
    <w:rsid w:val="00F57BCF"/>
    <w:rsid w:val="00F57F0F"/>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31E"/>
    <w:rsid w:val="00F80492"/>
    <w:rsid w:val="00F805B6"/>
    <w:rsid w:val="00F80768"/>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13B2"/>
    <w:rsid w:val="00FB13EC"/>
    <w:rsid w:val="00FB1C58"/>
    <w:rsid w:val="00FB230B"/>
    <w:rsid w:val="00FB2588"/>
    <w:rsid w:val="00FB2889"/>
    <w:rsid w:val="00FB31DC"/>
    <w:rsid w:val="00FB33FB"/>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5AA"/>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590"/>
    <w:rsid w:val="00FE7690"/>
    <w:rsid w:val="00FE79E3"/>
    <w:rsid w:val="00FE7A86"/>
    <w:rsid w:val="00FF020E"/>
    <w:rsid w:val="00FF0A65"/>
    <w:rsid w:val="00FF0CB4"/>
    <w:rsid w:val="00FF0D34"/>
    <w:rsid w:val="00FF1535"/>
    <w:rsid w:val="00FF248B"/>
    <w:rsid w:val="00FF2855"/>
    <w:rsid w:val="00FF319C"/>
    <w:rsid w:val="00FF32E7"/>
    <w:rsid w:val="00FF38DC"/>
    <w:rsid w:val="00FF4240"/>
    <w:rsid w:val="00FF4280"/>
    <w:rsid w:val="00FF450F"/>
    <w:rsid w:val="00FF46B0"/>
    <w:rsid w:val="00FF49B7"/>
    <w:rsid w:val="00FF4A36"/>
    <w:rsid w:val="00FF5346"/>
    <w:rsid w:val="00FF5E90"/>
    <w:rsid w:val="00FF5F15"/>
    <w:rsid w:val="00FF6159"/>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uiPriority w:val="9"/>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cs="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cs="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cs="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cs="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cs="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aliases w:val="Iiaienu1,Ïîäïèñü1,???????1,Òåêñò1,Oaeno1,b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cs="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5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cs="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aliases w:val="Iiaienu1 Знак,Ïîäïèñü1 Знак,???????1 Знак,Òåêñò1 Знак,Oaeno1 Знак,bt Знак"/>
    <w:link w:val="af8"/>
    <w:uiPriority w:val="99"/>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cs="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cs="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ffffff5">
    <w:basedOn w:val="afffb"/>
    <w:next w:val="ad"/>
    <w:link w:val="1d"/>
    <w:qFormat/>
    <w:rsid w:val="009C46C8"/>
    <w:pPr>
      <w:keepNext w:val="0"/>
      <w:spacing w:before="0" w:after="0"/>
      <w:ind w:left="0"/>
      <w:jc w:val="center"/>
    </w:pPr>
    <w:rPr>
      <w:b/>
      <w:caps/>
      <w:sz w:val="28"/>
      <w:szCs w:val="28"/>
    </w:rPr>
  </w:style>
  <w:style w:type="character" w:customStyle="1" w:styleId="1d">
    <w:name w:val="Заголовок Знак1"/>
    <w:link w:val="affffff5"/>
    <w:rsid w:val="009C46C8"/>
    <w:rPr>
      <w:rFonts w:ascii="Times New Roman" w:hAnsi="Times New Roman" w:cs="Times New Roman"/>
      <w:b/>
      <w:caps/>
      <w:sz w:val="28"/>
      <w:szCs w:val="28"/>
    </w:rPr>
  </w:style>
  <w:style w:type="character" w:customStyle="1" w:styleId="rynqvb">
    <w:name w:val="rynqvb"/>
    <w:basedOn w:val="a4"/>
    <w:rsid w:val="00741B02"/>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EB4D-794E-4124-ADF4-C8F9D10B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723</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Организация</Company>
  <LinksUpToDate>false</LinksUpToDate>
  <CharactersWithSpaces>4841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90</cp:revision>
  <cp:lastPrinted>2025-08-28T08:02:00Z</cp:lastPrinted>
  <dcterms:created xsi:type="dcterms:W3CDTF">2025-08-18T06:46:00Z</dcterms:created>
  <dcterms:modified xsi:type="dcterms:W3CDTF">2025-08-28T08:15:00Z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