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Рецензия</w:t>
      </w:r>
    </w:p>
    <w:p>
      <w:pPr>
        <w:spacing w:line="280" w:lineRule="atLeast"/>
        <w:jc w:val="center"/>
      </w:pPr>
      <w:r>
        <w:rPr>
          <w:lang w:val="ru-RU"/>
        </w:rPr>
        <w:t>на</w:t>
      </w:r>
      <w:r>
        <w:t xml:space="preserve"> </w:t>
      </w:r>
      <w:r>
        <w:rPr>
          <w:lang w:val="ru-RU"/>
        </w:rPr>
        <w:t>статью</w:t>
      </w:r>
      <w:r>
        <w:t>, предоставленн</w:t>
      </w:r>
      <w:r>
        <w:rPr>
          <w:lang w:val="ru-RU"/>
        </w:rPr>
        <w:t>ую</w:t>
      </w:r>
      <w:r>
        <w:t xml:space="preserve"> для публикации в научном журнале </w:t>
      </w:r>
    </w:p>
    <w:p>
      <w:pPr>
        <w:spacing w:line="280" w:lineRule="atLeast"/>
        <w:jc w:val="center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  <w:lang w:eastAsia="ru-RU"/>
        </w:rPr>
        <w:t>Вестник</w:t>
      </w:r>
      <w:r>
        <w:rPr>
          <w:rFonts w:hint="default" w:ascii="Times New Roman" w:hAnsi="Times New Roman" w:eastAsia="Times New Roman" w:cs="Times New Roman"/>
          <w:lang w:val="en-US" w:eastAsia="ru-RU"/>
        </w:rPr>
        <w:t xml:space="preserve"> ЮУрГУ, серия «Социально-гуманитарные науки»</w:t>
      </w:r>
    </w:p>
    <w:p>
      <w:pPr>
        <w:spacing w:before="5" w:line="552" w:lineRule="exact"/>
        <w:jc w:val="center"/>
        <w:rPr>
          <w:b/>
          <w:bCs/>
        </w:rPr>
      </w:pPr>
      <w:r>
        <w:t>_________________________________________________________</w:t>
      </w:r>
    </w:p>
    <w:p>
      <w:pPr>
        <w:spacing w:line="240" w:lineRule="exact"/>
        <w:jc w:val="center"/>
        <w:rPr>
          <w:rFonts w:hint="default"/>
          <w:b/>
          <w:bCs/>
          <w:lang w:val="ru-RU"/>
        </w:rPr>
      </w:pPr>
      <w:r>
        <w:rPr>
          <w:sz w:val="22"/>
          <w:szCs w:val="22"/>
        </w:rPr>
        <w:t xml:space="preserve">Название </w:t>
      </w:r>
      <w:r>
        <w:rPr>
          <w:sz w:val="22"/>
          <w:szCs w:val="22"/>
          <w:lang w:val="ru-RU"/>
        </w:rPr>
        <w:t>статьи</w:t>
      </w:r>
    </w:p>
    <w:p>
      <w:pPr>
        <w:spacing w:line="240" w:lineRule="exact"/>
        <w:rPr>
          <w:b/>
          <w:bCs/>
        </w:rPr>
      </w:pPr>
    </w:p>
    <w:p>
      <w:pPr>
        <w:spacing w:line="240" w:lineRule="exact"/>
        <w:jc w:val="both"/>
      </w:pPr>
      <w:r>
        <w:rPr>
          <w:b/>
          <w:bCs/>
        </w:rPr>
        <w:t>I. Рейтингование материала</w:t>
      </w:r>
    </w:p>
    <w:p>
      <w:pPr>
        <w:spacing w:line="240" w:lineRule="exact"/>
        <w:jc w:val="both"/>
      </w:pPr>
    </w:p>
    <w:p>
      <w:pPr>
        <w:spacing w:line="240" w:lineRule="exact"/>
        <w:jc w:val="both"/>
      </w:pPr>
      <w:r>
        <w:t>(по каждому из параметров, указанных в пунктах 1—4 предыдущего раздела, статье нужно выставить от 1 до 5 баллов, при этом «1</w:t>
      </w:r>
      <w:r>
        <w:rPr>
          <w:i/>
          <w:iCs/>
        </w:rPr>
        <w:t>»</w:t>
      </w:r>
      <w:r>
        <w:t xml:space="preserve"> расценивается как полное несоответствие критерию, а «5» — как полное соответствие).</w:t>
      </w:r>
    </w:p>
    <w:p>
      <w:pPr>
        <w:spacing w:line="240" w:lineRule="exact"/>
      </w:pPr>
    </w:p>
    <w:p>
      <w:pPr>
        <w:spacing w:line="240" w:lineRule="exact"/>
        <w:rPr>
          <w:b w:val="0"/>
          <w:bCs w:val="0"/>
        </w:rPr>
      </w:pPr>
      <w:r>
        <w:t>1</w:t>
      </w:r>
      <w:r>
        <w:rPr>
          <w:b w:val="0"/>
          <w:bCs w:val="0"/>
        </w:rPr>
        <w:t>. Актуальность проблемы, которой посвящен материал</w:t>
      </w:r>
    </w:p>
    <w:tbl>
      <w:tblPr>
        <w:tblStyle w:val="3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34"/>
        <w:gridCol w:w="1724"/>
        <w:gridCol w:w="1734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173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</w:t>
            </w:r>
          </w:p>
        </w:tc>
        <w:tc>
          <w:tcPr>
            <w:tcW w:w="172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173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1763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5</w:t>
            </w:r>
          </w:p>
        </w:tc>
      </w:tr>
    </w:tbl>
    <w:p>
      <w:pPr>
        <w:spacing w:line="240" w:lineRule="exact"/>
        <w:rPr>
          <w:b w:val="0"/>
          <w:bCs w:val="0"/>
          <w:color w:val="auto"/>
        </w:rPr>
      </w:pPr>
    </w:p>
    <w:p>
      <w:pPr>
        <w:spacing w:line="240" w:lineRule="exac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2. Новизна проблемы, рассмотренной в материале</w:t>
      </w:r>
    </w:p>
    <w:tbl>
      <w:tblPr>
        <w:tblStyle w:val="3"/>
        <w:tblW w:w="0" w:type="auto"/>
        <w:tblInd w:w="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733"/>
        <w:gridCol w:w="1724"/>
        <w:gridCol w:w="1734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1733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</w:t>
            </w:r>
          </w:p>
        </w:tc>
        <w:tc>
          <w:tcPr>
            <w:tcW w:w="172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173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1763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5</w:t>
            </w:r>
          </w:p>
        </w:tc>
      </w:tr>
    </w:tbl>
    <w:p>
      <w:pPr>
        <w:spacing w:line="240" w:lineRule="exact"/>
        <w:rPr>
          <w:b w:val="0"/>
          <w:bCs w:val="0"/>
          <w:color w:val="auto"/>
        </w:rPr>
      </w:pPr>
    </w:p>
    <w:p>
      <w:pPr>
        <w:spacing w:line="240" w:lineRule="exac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3. Степень логичности текстопостроения, аргументированности выводов</w:t>
      </w:r>
    </w:p>
    <w:tbl>
      <w:tblPr>
        <w:tblStyle w:val="3"/>
        <w:tblW w:w="0" w:type="auto"/>
        <w:tblInd w:w="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733"/>
        <w:gridCol w:w="1724"/>
        <w:gridCol w:w="1734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1733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</w:t>
            </w:r>
          </w:p>
        </w:tc>
        <w:tc>
          <w:tcPr>
            <w:tcW w:w="172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173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1763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5</w:t>
            </w:r>
          </w:p>
        </w:tc>
      </w:tr>
    </w:tbl>
    <w:p>
      <w:pPr>
        <w:spacing w:line="240" w:lineRule="exact"/>
        <w:rPr>
          <w:b w:val="0"/>
          <w:bCs w:val="0"/>
          <w:color w:val="auto"/>
        </w:rPr>
      </w:pPr>
    </w:p>
    <w:p>
      <w:pPr>
        <w:spacing w:line="240" w:lineRule="exac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4. Соблюдение формальных требований в работе с текстом (стиль изложения, правильность использования терминологии, соблюдения требований к оформлению сносок, примечаний, составлению библиографии)</w:t>
      </w:r>
    </w:p>
    <w:tbl>
      <w:tblPr>
        <w:tblStyle w:val="3"/>
        <w:tblW w:w="0" w:type="auto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34"/>
        <w:gridCol w:w="1724"/>
        <w:gridCol w:w="1733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173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</w:t>
            </w:r>
          </w:p>
        </w:tc>
        <w:tc>
          <w:tcPr>
            <w:tcW w:w="172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1733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1763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5</w:t>
            </w:r>
          </w:p>
        </w:tc>
      </w:tr>
    </w:tbl>
    <w:p>
      <w:pPr>
        <w:spacing w:line="240" w:lineRule="exact"/>
      </w:pPr>
    </w:p>
    <w:p>
      <w:pPr>
        <w:spacing w:line="240" w:lineRule="exact"/>
      </w:pPr>
      <w:r>
        <w:rPr>
          <w:b/>
          <w:bCs/>
        </w:rPr>
        <w:t xml:space="preserve">II. Рекомендация к опубликованию </w:t>
      </w:r>
      <w:r>
        <w:t>(выбрать нужное, выделив цветом)</w:t>
      </w:r>
    </w:p>
    <w:p>
      <w:pPr>
        <w:spacing w:line="240" w:lineRule="exact"/>
      </w:pPr>
    </w:p>
    <w:p>
      <w:pPr>
        <w:spacing w:before="29" w:line="1" w:lineRule="exact"/>
      </w:pPr>
    </w:p>
    <w:tbl>
      <w:tblPr>
        <w:tblStyle w:val="3"/>
        <w:tblW w:w="0" w:type="auto"/>
        <w:tblInd w:w="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8074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</w:tcPr>
          <w:p>
            <w:pPr>
              <w:jc w:val="center"/>
            </w:pPr>
            <w:r>
              <w:t>Публикация материала в представленном виде (без замечаний)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8074" w:type="dxa"/>
            <w:tcBorders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</w:tcPr>
          <w:p>
            <w:pPr>
              <w:jc w:val="center"/>
            </w:pPr>
            <w:r>
              <w:t xml:space="preserve">Публикация материала с направлением автору предложений учесть замечания и пожелания рецензента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8074" w:type="dxa"/>
            <w:tcBorders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</w:tcPr>
          <w:p>
            <w:pPr>
              <w:jc w:val="center"/>
            </w:pPr>
            <w:r>
              <w:t>Отклонение представленного материала с правом повторного представления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left w:val="single" w:color="C0C0C0" w:sz="8" w:space="0"/>
              <w:bottom w:val="single" w:color="C0C0C0" w:sz="8" w:space="0"/>
            </w:tcBorders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8074" w:type="dxa"/>
            <w:tcBorders>
              <w:left w:val="single" w:color="C0C0C0" w:sz="8" w:space="0"/>
              <w:bottom w:val="single" w:color="C0C0C0" w:sz="8" w:space="0"/>
              <w:right w:val="single" w:color="C0C0C0" w:sz="8" w:space="0"/>
            </w:tcBorders>
            <w:shd w:val="clear" w:color="auto" w:fill="auto"/>
          </w:tcPr>
          <w:p>
            <w:pPr>
              <w:jc w:val="center"/>
            </w:pPr>
            <w:r>
              <w:t>Отклонение представленного материала без права повторного представления</w:t>
            </w:r>
          </w:p>
        </w:tc>
      </w:tr>
    </w:tbl>
    <w:p>
      <w:pPr>
        <w:spacing w:line="240" w:lineRule="exact"/>
        <w:jc w:val="both"/>
      </w:pPr>
    </w:p>
    <w:p>
      <w:pPr>
        <w:spacing w:line="240" w:lineRule="exact"/>
        <w:jc w:val="both"/>
        <w:rPr>
          <w:rFonts w:hint="default"/>
          <w:b/>
          <w:bCs/>
          <w:lang w:val="ru-RU"/>
        </w:rPr>
      </w:pPr>
      <w:r>
        <w:rPr>
          <w:b/>
          <w:bCs/>
        </w:rPr>
        <w:t>III.</w:t>
      </w:r>
      <w:r>
        <w:rPr>
          <w:rFonts w:hint="default"/>
          <w:b/>
          <w:bCs/>
          <w:lang w:val="ru-RU"/>
        </w:rPr>
        <w:t xml:space="preserve"> Рекомендации в случае необходимости доработки статьи / Замечания рецензента</w:t>
      </w:r>
    </w:p>
    <w:p>
      <w:pPr>
        <w:spacing w:line="240" w:lineRule="exact"/>
        <w:jc w:val="both"/>
        <w:rPr>
          <w:rFonts w:hint="default"/>
          <w:b/>
          <w:bCs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9242" w:type="dxa"/>
            <w:tcBorders/>
          </w:tcPr>
          <w:p>
            <w:pPr>
              <w:spacing w:line="240" w:lineRule="exact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</w:p>
          <w:p>
            <w:pPr>
              <w:spacing w:line="240" w:lineRule="exact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</w:p>
          <w:p>
            <w:pPr>
              <w:spacing w:line="240" w:lineRule="exact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</w:p>
          <w:p>
            <w:pPr>
              <w:spacing w:line="240" w:lineRule="exact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</w:p>
          <w:p>
            <w:pPr>
              <w:spacing w:line="240" w:lineRule="exact"/>
              <w:jc w:val="both"/>
              <w:rPr>
                <w:rFonts w:hint="default"/>
                <w:b/>
                <w:bCs/>
                <w:vertAlign w:val="baseline"/>
                <w:lang w:val="ru-RU"/>
              </w:rPr>
            </w:pPr>
          </w:p>
        </w:tc>
      </w:tr>
    </w:tbl>
    <w:p>
      <w:pPr>
        <w:spacing w:line="240" w:lineRule="exact"/>
        <w:jc w:val="both"/>
        <w:rPr>
          <w:rFonts w:hint="default"/>
          <w:b/>
          <w:bCs/>
          <w:lang w:val="ru-RU"/>
        </w:rPr>
      </w:pPr>
    </w:p>
    <w:p>
      <w:pPr>
        <w:jc w:val="both"/>
        <w:rPr>
          <w:b/>
          <w:bCs/>
        </w:rPr>
      </w:pPr>
      <w:r>
        <w:t xml:space="preserve">Я, </w:t>
      </w:r>
      <w:r>
        <w:rPr>
          <w:lang w:val="ru-RU"/>
        </w:rPr>
        <w:t>ФИО</w:t>
      </w:r>
      <w:r>
        <w:t>, настоящим подтверждаю принятие на себя обязательств по сохранению в тайне факта создания произведения и его содержания, сведений об авторе и другой конфиденциальной информации.</w:t>
      </w:r>
    </w:p>
    <w:p>
      <w:pPr>
        <w:tabs>
          <w:tab w:val="left" w:pos="5582"/>
          <w:tab w:val="left" w:pos="9144"/>
        </w:tabs>
        <w:spacing w:before="120"/>
        <w:jc w:val="both"/>
      </w:pPr>
      <w:r>
        <w:t>Рецензент</w:t>
      </w:r>
      <w:bookmarkStart w:id="0" w:name="_GoBack"/>
      <w:bookmarkEnd w:id="0"/>
    </w:p>
    <w:p>
      <w:pPr>
        <w:tabs>
          <w:tab w:val="left" w:pos="9245"/>
        </w:tabs>
        <w:spacing w:before="67"/>
        <w:jc w:val="both"/>
        <w:rPr>
          <w:rFonts w:hint="default"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Ученая</w:t>
      </w:r>
      <w:r>
        <w:rPr>
          <w:rFonts w:hint="default" w:ascii="Times New Roman" w:hAnsi="Times New Roman" w:cs="Times New Roman"/>
          <w:shd w:val="clear" w:color="auto" w:fill="FFFFFF"/>
          <w:lang w:val="ru-RU"/>
        </w:rPr>
        <w:t xml:space="preserve"> степень, звание, должность, место работы </w:t>
      </w:r>
    </w:p>
    <w:p>
      <w:pPr>
        <w:tabs>
          <w:tab w:val="left" w:pos="9245"/>
        </w:tabs>
        <w:spacing w:before="67"/>
        <w:jc w:val="both"/>
      </w:pPr>
      <w:r>
        <w:t xml:space="preserve">Дата </w:t>
      </w:r>
    </w:p>
    <w:sectPr>
      <w:pgSz w:w="11906" w:h="16838"/>
      <w:pgMar w:top="1440" w:right="1440" w:bottom="1440" w:left="1440" w:header="720" w:footer="720" w:gutter="0"/>
      <w:cols w:space="720" w:num="1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F7B7C"/>
    <w:rsid w:val="00034F40"/>
    <w:rsid w:val="000A6118"/>
    <w:rsid w:val="00134B35"/>
    <w:rsid w:val="001F2369"/>
    <w:rsid w:val="00263EC0"/>
    <w:rsid w:val="00297CBB"/>
    <w:rsid w:val="002D7980"/>
    <w:rsid w:val="003813D0"/>
    <w:rsid w:val="003E6385"/>
    <w:rsid w:val="00696ABC"/>
    <w:rsid w:val="00702BFB"/>
    <w:rsid w:val="007667CC"/>
    <w:rsid w:val="009315F8"/>
    <w:rsid w:val="00A01D8B"/>
    <w:rsid w:val="00B4236A"/>
    <w:rsid w:val="00CC2054"/>
    <w:rsid w:val="00CF7B7C"/>
    <w:rsid w:val="00E733C9"/>
    <w:rsid w:val="4AD25EE1"/>
    <w:rsid w:val="71C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NewRomanPSMT" w:hAnsi="TimesNewRomanPSMT" w:eastAsia="TimesNewRomanPSMT" w:cs="TimesNewRomanPSMT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399</Words>
  <Characters>2279</Characters>
  <Lines>18</Lines>
  <Paragraphs>5</Paragraphs>
  <TotalTime>3</TotalTime>
  <ScaleCrop>false</ScaleCrop>
  <LinksUpToDate>false</LinksUpToDate>
  <CharactersWithSpaces>2673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2021-01-13T10:39:00Z</dcterms:created>
  <dc:creator>Admin</dc:creator>
  <cp:lastModifiedBy>Татьяна</cp:lastModifiedBy>
  <dcterms:modified xsi:type="dcterms:W3CDTF">2021-01-24T14:20:27Z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